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FC31" w14:textId="77777777" w:rsidR="00531443" w:rsidRPr="00515600" w:rsidRDefault="00531443">
      <w:pPr>
        <w:pStyle w:val="Header"/>
        <w:tabs>
          <w:tab w:val="clear" w:pos="4153"/>
          <w:tab w:val="clear" w:pos="8306"/>
        </w:tabs>
        <w:rPr>
          <w:b/>
          <w:noProof/>
          <w:lang w:val="bs-Latn-BA"/>
        </w:rPr>
      </w:pPr>
      <w:bookmarkStart w:id="0" w:name="_GoBack"/>
      <w:bookmarkEnd w:id="0"/>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60DFBA3D" w14:textId="77777777">
        <w:tc>
          <w:tcPr>
            <w:tcW w:w="2977" w:type="dxa"/>
          </w:tcPr>
          <w:p w14:paraId="4F259148" w14:textId="77777777" w:rsidR="00531443" w:rsidRPr="00B3408B" w:rsidRDefault="00531443">
            <w:pPr>
              <w:tabs>
                <w:tab w:val="left" w:pos="-817"/>
              </w:tabs>
              <w:jc w:val="right"/>
              <w:rPr>
                <w:b/>
                <w:noProof/>
                <w:spacing w:val="10"/>
                <w:lang w:val="bs-Latn-BA"/>
              </w:rPr>
            </w:pPr>
          </w:p>
          <w:p w14:paraId="6F435ACF" w14:textId="77777777" w:rsidR="00531443" w:rsidRPr="00B3408B" w:rsidRDefault="00531443">
            <w:pPr>
              <w:tabs>
                <w:tab w:val="left" w:pos="-817"/>
              </w:tabs>
              <w:jc w:val="right"/>
              <w:rPr>
                <w:b/>
                <w:noProof/>
                <w:spacing w:val="10"/>
                <w:lang w:val="bs-Latn-BA"/>
              </w:rPr>
            </w:pPr>
          </w:p>
          <w:p w14:paraId="05FFA75F" w14:textId="77777777" w:rsidR="00531443" w:rsidRPr="00B3408B" w:rsidRDefault="00531443">
            <w:pPr>
              <w:tabs>
                <w:tab w:val="left" w:pos="-817"/>
              </w:tabs>
              <w:jc w:val="right"/>
              <w:rPr>
                <w:b/>
                <w:noProof/>
                <w:spacing w:val="10"/>
                <w:lang w:val="bs-Latn-BA"/>
              </w:rPr>
            </w:pPr>
          </w:p>
          <w:p w14:paraId="3BC497D7" w14:textId="77777777" w:rsidR="00531443" w:rsidRPr="00B3408B" w:rsidRDefault="00CB6F3D">
            <w:pPr>
              <w:tabs>
                <w:tab w:val="left" w:pos="-817"/>
              </w:tabs>
              <w:jc w:val="right"/>
              <w:rPr>
                <w:b/>
                <w:noProof/>
                <w:spacing w:val="10"/>
                <w:lang w:val="bs-Latn-BA"/>
              </w:rPr>
            </w:pPr>
            <w:r w:rsidRPr="00B3408B">
              <w:rPr>
                <w:b/>
                <w:noProof/>
                <w:spacing w:val="10"/>
                <w:lang w:val="bs-Latn-BA"/>
              </w:rPr>
              <w:t xml:space="preserve">Akademski                  </w:t>
            </w:r>
          </w:p>
          <w:p w14:paraId="0001F305" w14:textId="77777777" w:rsidR="00531443" w:rsidRPr="00B3408B" w:rsidRDefault="00CB6F3D">
            <w:pPr>
              <w:tabs>
                <w:tab w:val="left" w:pos="-817"/>
              </w:tabs>
              <w:jc w:val="right"/>
              <w:rPr>
                <w:b/>
                <w:noProof/>
                <w:spacing w:val="10"/>
                <w:lang w:val="bs-Latn-BA"/>
              </w:rPr>
            </w:pPr>
            <w:r w:rsidRPr="00B3408B">
              <w:rPr>
                <w:b/>
                <w:noProof/>
                <w:spacing w:val="10"/>
                <w:lang w:val="bs-Latn-BA"/>
              </w:rPr>
              <w:t>curriculum vitae</w:t>
            </w:r>
          </w:p>
        </w:tc>
        <w:tc>
          <w:tcPr>
            <w:tcW w:w="284" w:type="dxa"/>
          </w:tcPr>
          <w:p w14:paraId="65D4A71C" w14:textId="77777777" w:rsidR="00531443" w:rsidRPr="00B3408B" w:rsidRDefault="00531443">
            <w:pPr>
              <w:rPr>
                <w:b/>
                <w:noProof/>
                <w:lang w:val="bs-Latn-BA"/>
              </w:rPr>
            </w:pPr>
          </w:p>
        </w:tc>
        <w:tc>
          <w:tcPr>
            <w:tcW w:w="7512" w:type="dxa"/>
          </w:tcPr>
          <w:p w14:paraId="2A1BC207" w14:textId="77777777" w:rsidR="00531443" w:rsidRPr="00B3408B" w:rsidRDefault="00531443">
            <w:pPr>
              <w:rPr>
                <w:b/>
                <w:noProof/>
                <w:lang w:val="bs-Latn-BA"/>
              </w:rPr>
            </w:pPr>
          </w:p>
          <w:p w14:paraId="05EF5A9E" w14:textId="77777777" w:rsidR="00531443" w:rsidRPr="00B3408B" w:rsidRDefault="00531443">
            <w:pPr>
              <w:rPr>
                <w:b/>
                <w:noProof/>
                <w:lang w:val="bs-Latn-BA"/>
              </w:rPr>
            </w:pPr>
          </w:p>
          <w:p w14:paraId="4A740B3B" w14:textId="77777777" w:rsidR="00531443" w:rsidRPr="00B3408B" w:rsidRDefault="00531443">
            <w:pPr>
              <w:rPr>
                <w:b/>
                <w:noProof/>
                <w:lang w:val="bs-Latn-BA"/>
              </w:rPr>
            </w:pPr>
          </w:p>
        </w:tc>
      </w:tr>
    </w:tbl>
    <w:p w14:paraId="01F88DE8"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tblGrid>
      <w:tr w:rsidR="00531443" w:rsidRPr="00B3408B" w14:paraId="449A07F0" w14:textId="77777777">
        <w:tc>
          <w:tcPr>
            <w:tcW w:w="2977" w:type="dxa"/>
          </w:tcPr>
          <w:p w14:paraId="3768A54B" w14:textId="77777777" w:rsidR="00531443" w:rsidRPr="00B3408B" w:rsidRDefault="00CB6F3D">
            <w:pPr>
              <w:pStyle w:val="Heading1"/>
              <w:rPr>
                <w:b/>
                <w:noProof/>
                <w:lang w:val="bs-Latn-BA"/>
              </w:rPr>
            </w:pPr>
            <w:r w:rsidRPr="00B3408B">
              <w:rPr>
                <w:b/>
                <w:noProof/>
                <w:lang w:val="bs-Latn-BA"/>
              </w:rPr>
              <w:t>Personalne informacije</w:t>
            </w:r>
          </w:p>
        </w:tc>
      </w:tr>
    </w:tbl>
    <w:p w14:paraId="642F5CEC"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3685"/>
        <w:gridCol w:w="3827"/>
      </w:tblGrid>
      <w:tr w:rsidR="00B3408B" w:rsidRPr="00B3408B" w14:paraId="74EF59D6" w14:textId="77777777">
        <w:tc>
          <w:tcPr>
            <w:tcW w:w="2977" w:type="dxa"/>
          </w:tcPr>
          <w:p w14:paraId="080CC8AB" w14:textId="77777777" w:rsidR="00531443" w:rsidRPr="00B3408B" w:rsidRDefault="00CB6F3D">
            <w:pPr>
              <w:spacing w:before="40" w:after="40"/>
              <w:jc w:val="right"/>
              <w:rPr>
                <w:noProof/>
                <w:lang w:val="bs-Latn-BA"/>
              </w:rPr>
            </w:pPr>
            <w:r w:rsidRPr="00B3408B">
              <w:rPr>
                <w:noProof/>
                <w:lang w:val="bs-Latn-BA"/>
              </w:rPr>
              <w:t>Ime I prezime</w:t>
            </w:r>
          </w:p>
        </w:tc>
        <w:tc>
          <w:tcPr>
            <w:tcW w:w="284" w:type="dxa"/>
          </w:tcPr>
          <w:p w14:paraId="6D7AF00E" w14:textId="77777777" w:rsidR="00531443" w:rsidRPr="00B3408B" w:rsidRDefault="00531443">
            <w:pPr>
              <w:pStyle w:val="Header"/>
              <w:tabs>
                <w:tab w:val="clear" w:pos="4153"/>
                <w:tab w:val="clear" w:pos="8306"/>
              </w:tabs>
              <w:rPr>
                <w:noProof/>
                <w:lang w:val="bs-Latn-BA"/>
              </w:rPr>
            </w:pPr>
          </w:p>
        </w:tc>
        <w:tc>
          <w:tcPr>
            <w:tcW w:w="7512" w:type="dxa"/>
            <w:gridSpan w:val="2"/>
          </w:tcPr>
          <w:p w14:paraId="2058422C" w14:textId="7B26E75C" w:rsidR="00531443" w:rsidRPr="00B3408B" w:rsidRDefault="00AF07CA">
            <w:pPr>
              <w:pStyle w:val="Heading3"/>
              <w:spacing w:before="20" w:after="40"/>
              <w:rPr>
                <w:noProof/>
                <w:sz w:val="20"/>
                <w:lang w:val="bs-Latn-BA"/>
              </w:rPr>
            </w:pPr>
            <w:r w:rsidRPr="00B3408B">
              <w:rPr>
                <w:noProof/>
                <w:sz w:val="20"/>
                <w:lang w:val="bs-Latn-BA"/>
              </w:rPr>
              <w:t>Jasmina Kamberović</w:t>
            </w:r>
          </w:p>
        </w:tc>
      </w:tr>
      <w:tr w:rsidR="00B3408B" w:rsidRPr="00B3408B" w14:paraId="3DD0262F" w14:textId="77777777">
        <w:tc>
          <w:tcPr>
            <w:tcW w:w="2977" w:type="dxa"/>
          </w:tcPr>
          <w:p w14:paraId="1D566E5D" w14:textId="77777777" w:rsidR="00531443" w:rsidRPr="00B3408B" w:rsidRDefault="00CB6F3D">
            <w:pPr>
              <w:spacing w:before="40" w:after="40"/>
              <w:jc w:val="right"/>
              <w:rPr>
                <w:noProof/>
                <w:lang w:val="bs-Latn-BA"/>
              </w:rPr>
            </w:pPr>
            <w:r w:rsidRPr="00B3408B">
              <w:rPr>
                <w:noProof/>
                <w:lang w:val="bs-Latn-BA"/>
              </w:rPr>
              <w:t>Adresa</w:t>
            </w:r>
          </w:p>
        </w:tc>
        <w:tc>
          <w:tcPr>
            <w:tcW w:w="284" w:type="dxa"/>
          </w:tcPr>
          <w:p w14:paraId="17D4B6EF" w14:textId="77777777" w:rsidR="00531443" w:rsidRPr="00B3408B" w:rsidRDefault="00531443">
            <w:pPr>
              <w:rPr>
                <w:noProof/>
                <w:lang w:val="bs-Latn-BA"/>
              </w:rPr>
            </w:pPr>
          </w:p>
        </w:tc>
        <w:tc>
          <w:tcPr>
            <w:tcW w:w="7512" w:type="dxa"/>
            <w:gridSpan w:val="2"/>
          </w:tcPr>
          <w:p w14:paraId="567ABDCC" w14:textId="0A0EF4D6" w:rsidR="00531443" w:rsidRPr="00B3408B" w:rsidRDefault="00AF07CA">
            <w:pPr>
              <w:spacing w:before="40" w:after="40"/>
              <w:rPr>
                <w:noProof/>
                <w:lang w:val="bs-Latn-BA"/>
              </w:rPr>
            </w:pPr>
            <w:r w:rsidRPr="00B3408B">
              <w:rPr>
                <w:noProof/>
                <w:lang w:val="bs-Latn-BA"/>
              </w:rPr>
              <w:t>Krečanska 5c, 42, 75 000 Tuzla</w:t>
            </w:r>
          </w:p>
        </w:tc>
      </w:tr>
      <w:tr w:rsidR="00B3408B" w:rsidRPr="00B3408B" w14:paraId="50B53436" w14:textId="77777777">
        <w:trPr>
          <w:cantSplit/>
        </w:trPr>
        <w:tc>
          <w:tcPr>
            <w:tcW w:w="2977" w:type="dxa"/>
          </w:tcPr>
          <w:p w14:paraId="7555A234" w14:textId="77777777" w:rsidR="00531443" w:rsidRPr="00B3408B" w:rsidRDefault="00CB6F3D">
            <w:pPr>
              <w:spacing w:before="40" w:after="40"/>
              <w:jc w:val="right"/>
              <w:rPr>
                <w:noProof/>
                <w:lang w:val="bs-Latn-BA"/>
              </w:rPr>
            </w:pPr>
            <w:r w:rsidRPr="00B3408B">
              <w:rPr>
                <w:noProof/>
                <w:lang w:val="bs-Latn-BA"/>
              </w:rPr>
              <w:t>Telefoni</w:t>
            </w:r>
          </w:p>
        </w:tc>
        <w:tc>
          <w:tcPr>
            <w:tcW w:w="284" w:type="dxa"/>
          </w:tcPr>
          <w:p w14:paraId="713C8984" w14:textId="77777777" w:rsidR="00531443" w:rsidRPr="00B3408B" w:rsidRDefault="00531443">
            <w:pPr>
              <w:rPr>
                <w:noProof/>
                <w:lang w:val="bs-Latn-BA"/>
              </w:rPr>
            </w:pPr>
          </w:p>
        </w:tc>
        <w:tc>
          <w:tcPr>
            <w:tcW w:w="3685" w:type="dxa"/>
          </w:tcPr>
          <w:p w14:paraId="3A748B0F" w14:textId="5D70A3C4" w:rsidR="00531443" w:rsidRPr="00B3408B" w:rsidRDefault="00AF07CA">
            <w:pPr>
              <w:spacing w:before="40" w:after="40"/>
              <w:rPr>
                <w:noProof/>
                <w:lang w:val="bs-Latn-BA"/>
              </w:rPr>
            </w:pPr>
            <w:r w:rsidRPr="00B3408B">
              <w:rPr>
                <w:noProof/>
                <w:lang w:val="bs-Latn-BA"/>
              </w:rPr>
              <w:t>0038735320 882</w:t>
            </w:r>
          </w:p>
        </w:tc>
        <w:tc>
          <w:tcPr>
            <w:tcW w:w="3827" w:type="dxa"/>
          </w:tcPr>
          <w:p w14:paraId="24078CE7" w14:textId="77777777" w:rsidR="00531443" w:rsidRPr="00B3408B" w:rsidRDefault="00531443">
            <w:pPr>
              <w:spacing w:before="40" w:after="40"/>
              <w:ind w:right="-108"/>
              <w:rPr>
                <w:noProof/>
                <w:lang w:val="bs-Latn-BA"/>
              </w:rPr>
            </w:pPr>
          </w:p>
        </w:tc>
      </w:tr>
      <w:tr w:rsidR="00B3408B" w:rsidRPr="00B3408B" w14:paraId="1BCE8FBD" w14:textId="77777777">
        <w:tc>
          <w:tcPr>
            <w:tcW w:w="2977" w:type="dxa"/>
          </w:tcPr>
          <w:p w14:paraId="52A0E198" w14:textId="77777777" w:rsidR="00531443" w:rsidRPr="00B3408B" w:rsidRDefault="00CB6F3D">
            <w:pPr>
              <w:spacing w:before="40" w:after="40"/>
              <w:jc w:val="right"/>
              <w:rPr>
                <w:noProof/>
                <w:lang w:val="bs-Latn-BA"/>
              </w:rPr>
            </w:pPr>
            <w:r w:rsidRPr="00B3408B">
              <w:rPr>
                <w:noProof/>
                <w:lang w:val="bs-Latn-BA"/>
              </w:rPr>
              <w:t>Fax</w:t>
            </w:r>
          </w:p>
        </w:tc>
        <w:tc>
          <w:tcPr>
            <w:tcW w:w="284" w:type="dxa"/>
          </w:tcPr>
          <w:p w14:paraId="00FB663B" w14:textId="77777777" w:rsidR="00531443" w:rsidRPr="00B3408B" w:rsidRDefault="00531443">
            <w:pPr>
              <w:rPr>
                <w:noProof/>
                <w:lang w:val="bs-Latn-BA"/>
              </w:rPr>
            </w:pPr>
          </w:p>
        </w:tc>
        <w:tc>
          <w:tcPr>
            <w:tcW w:w="7512" w:type="dxa"/>
            <w:gridSpan w:val="2"/>
          </w:tcPr>
          <w:p w14:paraId="478D8906" w14:textId="0B7DC626" w:rsidR="00531443" w:rsidRPr="00B3408B" w:rsidRDefault="00AF07CA">
            <w:pPr>
              <w:spacing w:before="40" w:after="40"/>
              <w:rPr>
                <w:noProof/>
                <w:lang w:val="bs-Latn-BA"/>
              </w:rPr>
            </w:pPr>
            <w:r w:rsidRPr="00B3408B">
              <w:rPr>
                <w:noProof/>
                <w:lang w:val="bs-Latn-BA"/>
              </w:rPr>
              <w:t>0038761320861</w:t>
            </w:r>
          </w:p>
        </w:tc>
      </w:tr>
      <w:tr w:rsidR="00531443" w:rsidRPr="00B3408B" w14:paraId="33082792" w14:textId="77777777">
        <w:tc>
          <w:tcPr>
            <w:tcW w:w="2977" w:type="dxa"/>
          </w:tcPr>
          <w:p w14:paraId="5E6CFB75" w14:textId="77777777" w:rsidR="00531443" w:rsidRPr="00B3408B" w:rsidRDefault="00CB6F3D">
            <w:pPr>
              <w:spacing w:before="40" w:after="40"/>
              <w:jc w:val="right"/>
              <w:rPr>
                <w:noProof/>
                <w:lang w:val="bs-Latn-BA"/>
              </w:rPr>
            </w:pPr>
            <w:r w:rsidRPr="00B3408B">
              <w:rPr>
                <w:noProof/>
                <w:lang w:val="bs-Latn-BA"/>
              </w:rPr>
              <w:t>E-mail/Web</w:t>
            </w:r>
          </w:p>
        </w:tc>
        <w:tc>
          <w:tcPr>
            <w:tcW w:w="284" w:type="dxa"/>
          </w:tcPr>
          <w:p w14:paraId="15F7A161" w14:textId="77777777" w:rsidR="00531443" w:rsidRPr="00B3408B" w:rsidRDefault="00531443">
            <w:pPr>
              <w:rPr>
                <w:noProof/>
                <w:lang w:val="bs-Latn-BA"/>
              </w:rPr>
            </w:pPr>
          </w:p>
        </w:tc>
        <w:tc>
          <w:tcPr>
            <w:tcW w:w="7512" w:type="dxa"/>
            <w:gridSpan w:val="2"/>
          </w:tcPr>
          <w:p w14:paraId="57F6D2F7" w14:textId="4EDC1D1B" w:rsidR="00531443" w:rsidRPr="00B3408B" w:rsidRDefault="00AF07CA">
            <w:pPr>
              <w:spacing w:before="40" w:after="40"/>
              <w:rPr>
                <w:noProof/>
                <w:lang w:val="bs-Latn-BA"/>
              </w:rPr>
            </w:pPr>
            <w:r w:rsidRPr="00B3408B">
              <w:rPr>
                <w:noProof/>
                <w:lang w:val="bs-Latn-BA"/>
              </w:rPr>
              <w:t>jasmina.kamberovic@untz.ba</w:t>
            </w:r>
          </w:p>
        </w:tc>
      </w:tr>
    </w:tbl>
    <w:p w14:paraId="5AE2DDB6"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1033CF2C" w14:textId="77777777">
        <w:tc>
          <w:tcPr>
            <w:tcW w:w="2977" w:type="dxa"/>
          </w:tcPr>
          <w:p w14:paraId="4C606882" w14:textId="77777777" w:rsidR="00531443" w:rsidRPr="00B3408B" w:rsidRDefault="00CB6F3D">
            <w:pPr>
              <w:spacing w:before="40" w:after="40"/>
              <w:jc w:val="right"/>
              <w:rPr>
                <w:noProof/>
                <w:lang w:val="bs-Latn-BA"/>
              </w:rPr>
            </w:pPr>
            <w:r w:rsidRPr="00B3408B">
              <w:rPr>
                <w:noProof/>
                <w:lang w:val="bs-Latn-BA"/>
              </w:rPr>
              <w:t>Državljanstvo</w:t>
            </w:r>
          </w:p>
        </w:tc>
        <w:tc>
          <w:tcPr>
            <w:tcW w:w="284" w:type="dxa"/>
          </w:tcPr>
          <w:p w14:paraId="29961174" w14:textId="77777777" w:rsidR="00531443" w:rsidRPr="00B3408B" w:rsidRDefault="00531443">
            <w:pPr>
              <w:spacing w:before="40" w:after="40"/>
              <w:rPr>
                <w:b/>
                <w:noProof/>
                <w:lang w:val="bs-Latn-BA"/>
              </w:rPr>
            </w:pPr>
          </w:p>
        </w:tc>
        <w:tc>
          <w:tcPr>
            <w:tcW w:w="7512" w:type="dxa"/>
          </w:tcPr>
          <w:p w14:paraId="7D285AE4" w14:textId="5232141B" w:rsidR="00531443" w:rsidRPr="00B3408B" w:rsidRDefault="00AF07CA">
            <w:pPr>
              <w:pStyle w:val="Header"/>
              <w:tabs>
                <w:tab w:val="clear" w:pos="4153"/>
                <w:tab w:val="clear" w:pos="8306"/>
              </w:tabs>
              <w:spacing w:before="40" w:after="40"/>
              <w:rPr>
                <w:noProof/>
                <w:lang w:val="bs-Latn-BA"/>
              </w:rPr>
            </w:pPr>
            <w:r w:rsidRPr="00B3408B">
              <w:rPr>
                <w:noProof/>
                <w:lang w:val="bs-Latn-BA"/>
              </w:rPr>
              <w:t>Bosna i Hercegovina</w:t>
            </w:r>
          </w:p>
        </w:tc>
      </w:tr>
    </w:tbl>
    <w:p w14:paraId="2E9F85A8"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727CCA74" w14:textId="77777777">
        <w:tc>
          <w:tcPr>
            <w:tcW w:w="2977" w:type="dxa"/>
          </w:tcPr>
          <w:p w14:paraId="38D73A20" w14:textId="77777777" w:rsidR="00531443" w:rsidRPr="00B3408B" w:rsidRDefault="00CB6F3D">
            <w:pPr>
              <w:spacing w:before="40" w:after="40"/>
              <w:jc w:val="right"/>
              <w:rPr>
                <w:noProof/>
                <w:lang w:val="bs-Latn-BA"/>
              </w:rPr>
            </w:pPr>
            <w:r w:rsidRPr="00B3408B">
              <w:rPr>
                <w:noProof/>
                <w:lang w:val="bs-Latn-BA"/>
              </w:rPr>
              <w:t>Datum rođenja</w:t>
            </w:r>
          </w:p>
        </w:tc>
        <w:tc>
          <w:tcPr>
            <w:tcW w:w="284" w:type="dxa"/>
          </w:tcPr>
          <w:p w14:paraId="33DDAB07"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59F6F75F" w14:textId="2E34AE19" w:rsidR="00531443" w:rsidRPr="00B3408B" w:rsidRDefault="00AF07CA">
            <w:pPr>
              <w:pStyle w:val="Header"/>
              <w:tabs>
                <w:tab w:val="clear" w:pos="4153"/>
                <w:tab w:val="clear" w:pos="8306"/>
              </w:tabs>
              <w:spacing w:before="40" w:after="40"/>
              <w:rPr>
                <w:noProof/>
                <w:lang w:val="bs-Latn-BA"/>
              </w:rPr>
            </w:pPr>
            <w:r w:rsidRPr="00B3408B">
              <w:rPr>
                <w:noProof/>
                <w:lang w:val="bs-Latn-BA"/>
              </w:rPr>
              <w:t>28.11.1982.</w:t>
            </w:r>
          </w:p>
        </w:tc>
      </w:tr>
    </w:tbl>
    <w:p w14:paraId="386FC744"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2BAC7257" w14:textId="77777777">
        <w:tc>
          <w:tcPr>
            <w:tcW w:w="2977" w:type="dxa"/>
          </w:tcPr>
          <w:p w14:paraId="333C50BF" w14:textId="77777777" w:rsidR="00531443" w:rsidRPr="00B3408B" w:rsidRDefault="00CB6F3D">
            <w:pPr>
              <w:spacing w:before="40" w:after="40"/>
              <w:jc w:val="right"/>
              <w:rPr>
                <w:noProof/>
                <w:lang w:val="bs-Latn-BA"/>
              </w:rPr>
            </w:pPr>
            <w:r w:rsidRPr="00B3408B">
              <w:rPr>
                <w:noProof/>
                <w:lang w:val="bs-Latn-BA"/>
              </w:rPr>
              <w:t>Pol</w:t>
            </w:r>
          </w:p>
        </w:tc>
        <w:tc>
          <w:tcPr>
            <w:tcW w:w="284" w:type="dxa"/>
          </w:tcPr>
          <w:p w14:paraId="2BF28F72" w14:textId="77777777" w:rsidR="00531443" w:rsidRPr="00B3408B" w:rsidRDefault="00531443">
            <w:pPr>
              <w:spacing w:before="40" w:after="40"/>
              <w:rPr>
                <w:noProof/>
                <w:lang w:val="bs-Latn-BA"/>
              </w:rPr>
            </w:pPr>
          </w:p>
        </w:tc>
        <w:tc>
          <w:tcPr>
            <w:tcW w:w="7512" w:type="dxa"/>
          </w:tcPr>
          <w:p w14:paraId="1375DD03" w14:textId="13C280C3" w:rsidR="00531443" w:rsidRPr="00B3408B" w:rsidRDefault="00AF07CA">
            <w:pPr>
              <w:spacing w:before="40" w:after="40"/>
              <w:rPr>
                <w:noProof/>
                <w:lang w:val="bs-Latn-BA"/>
              </w:rPr>
            </w:pPr>
            <w:r w:rsidRPr="00B3408B">
              <w:rPr>
                <w:noProof/>
                <w:lang w:val="bs-Latn-BA"/>
              </w:rPr>
              <w:t>Ženski</w:t>
            </w:r>
          </w:p>
        </w:tc>
      </w:tr>
    </w:tbl>
    <w:p w14:paraId="11AB3A91" w14:textId="77777777" w:rsidR="00531443" w:rsidRPr="00B3408B" w:rsidRDefault="00531443">
      <w:pPr>
        <w:rPr>
          <w:b/>
          <w:noProof/>
          <w:lang w:val="bs-Latn-BA"/>
        </w:rPr>
      </w:pPr>
    </w:p>
    <w:p w14:paraId="70F280AC"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B3408B" w:rsidRPr="00B3408B" w14:paraId="649D53F8" w14:textId="77777777">
        <w:tc>
          <w:tcPr>
            <w:tcW w:w="2977" w:type="dxa"/>
          </w:tcPr>
          <w:p w14:paraId="223F48F0" w14:textId="77777777" w:rsidR="00531443" w:rsidRPr="00B3408B" w:rsidRDefault="00CB6F3D">
            <w:pPr>
              <w:jc w:val="right"/>
              <w:rPr>
                <w:b/>
                <w:noProof/>
                <w:lang w:val="bs-Latn-BA"/>
              </w:rPr>
            </w:pPr>
            <w:r w:rsidRPr="00B3408B">
              <w:rPr>
                <w:b/>
                <w:noProof/>
                <w:lang w:val="bs-Latn-BA"/>
              </w:rPr>
              <w:t>Sadašnje radno mjesto/pozicija/zvanje</w:t>
            </w:r>
          </w:p>
          <w:p w14:paraId="70DDDBCD" w14:textId="77777777" w:rsidR="00531443" w:rsidRPr="00B3408B" w:rsidRDefault="00531443">
            <w:pPr>
              <w:jc w:val="right"/>
              <w:rPr>
                <w:b/>
                <w:noProof/>
                <w:lang w:val="bs-Latn-BA"/>
              </w:rPr>
            </w:pPr>
          </w:p>
          <w:p w14:paraId="0A4645A8" w14:textId="77777777" w:rsidR="00531443" w:rsidRPr="00B3408B" w:rsidRDefault="00531443">
            <w:pPr>
              <w:jc w:val="right"/>
              <w:rPr>
                <w:b/>
                <w:noProof/>
                <w:lang w:val="bs-Latn-BA"/>
              </w:rPr>
            </w:pPr>
          </w:p>
          <w:p w14:paraId="44EAED03" w14:textId="77777777" w:rsidR="00531443" w:rsidRPr="00B3408B" w:rsidRDefault="00CB6F3D">
            <w:pPr>
              <w:jc w:val="right"/>
              <w:rPr>
                <w:b/>
                <w:noProof/>
                <w:lang w:val="bs-Latn-BA"/>
              </w:rPr>
            </w:pPr>
            <w:r w:rsidRPr="00B3408B">
              <w:rPr>
                <w:b/>
                <w:noProof/>
                <w:lang w:val="bs-Latn-BA"/>
              </w:rPr>
              <w:t>Citiranost</w:t>
            </w:r>
          </w:p>
        </w:tc>
        <w:tc>
          <w:tcPr>
            <w:tcW w:w="284" w:type="dxa"/>
          </w:tcPr>
          <w:p w14:paraId="039361A9" w14:textId="77777777" w:rsidR="00531443" w:rsidRPr="00B3408B" w:rsidRDefault="00531443">
            <w:pPr>
              <w:rPr>
                <w:b/>
                <w:noProof/>
                <w:lang w:val="bs-Latn-BA"/>
              </w:rPr>
            </w:pPr>
          </w:p>
        </w:tc>
        <w:tc>
          <w:tcPr>
            <w:tcW w:w="7512" w:type="dxa"/>
          </w:tcPr>
          <w:p w14:paraId="48165481" w14:textId="0DBCFD33" w:rsidR="00531443" w:rsidRPr="00B3408B" w:rsidRDefault="00AF07CA">
            <w:pPr>
              <w:rPr>
                <w:b/>
                <w:noProof/>
                <w:lang w:val="bs-Latn-BA"/>
              </w:rPr>
            </w:pPr>
            <w:r w:rsidRPr="00B3408B">
              <w:rPr>
                <w:b/>
                <w:noProof/>
                <w:lang w:val="bs-Latn-BA"/>
              </w:rPr>
              <w:t>Vanredni profesor</w:t>
            </w:r>
          </w:p>
          <w:p w14:paraId="2836A7BC" w14:textId="77777777" w:rsidR="00531443" w:rsidRPr="00B3408B" w:rsidRDefault="00531443" w:rsidP="00613BDA">
            <w:pPr>
              <w:spacing w:before="40" w:after="40"/>
              <w:rPr>
                <w:b/>
                <w:noProof/>
                <w:lang w:val="bs-Latn-BA"/>
              </w:rPr>
            </w:pPr>
          </w:p>
          <w:p w14:paraId="51A52255" w14:textId="77777777" w:rsidR="00AF07CA" w:rsidRPr="00B3408B" w:rsidRDefault="00AF07CA" w:rsidP="00613BDA">
            <w:pPr>
              <w:spacing w:before="40" w:after="40"/>
              <w:rPr>
                <w:b/>
                <w:noProof/>
                <w:lang w:val="bs-Latn-BA"/>
              </w:rPr>
            </w:pPr>
          </w:p>
          <w:p w14:paraId="0A42156E" w14:textId="7EDA2A10" w:rsidR="00AF07CA" w:rsidRPr="00B3408B" w:rsidRDefault="00AF07CA" w:rsidP="00613BDA">
            <w:pPr>
              <w:spacing w:before="40" w:after="40"/>
              <w:rPr>
                <w:bCs/>
                <w:noProof/>
                <w:lang w:val="bs-Latn-BA"/>
              </w:rPr>
            </w:pPr>
            <w:r w:rsidRPr="00B3408B">
              <w:rPr>
                <w:bCs/>
                <w:noProof/>
                <w:lang w:val="bs-Latn-BA"/>
              </w:rPr>
              <w:t>208 Google Scholar</w:t>
            </w:r>
            <w:r w:rsidR="00680B77" w:rsidRPr="00B3408B">
              <w:rPr>
                <w:bCs/>
                <w:noProof/>
                <w:lang w:val="bs-Latn-BA"/>
              </w:rPr>
              <w:t xml:space="preserve"> na 12.11.2024.</w:t>
            </w:r>
          </w:p>
          <w:p w14:paraId="7EDC4DB0" w14:textId="2CA631EE" w:rsidR="00AF07CA" w:rsidRPr="00B3408B" w:rsidRDefault="00AF07CA" w:rsidP="00613BDA">
            <w:pPr>
              <w:spacing w:before="40" w:after="40"/>
              <w:rPr>
                <w:b/>
                <w:noProof/>
                <w:lang w:val="bs-Latn-BA"/>
              </w:rPr>
            </w:pPr>
            <w:r w:rsidRPr="00B3408B">
              <w:rPr>
                <w:bCs/>
                <w:noProof/>
                <w:lang w:val="bs-Latn-BA"/>
              </w:rPr>
              <w:t>194 ResearchGate</w:t>
            </w:r>
            <w:r w:rsidR="00680B77" w:rsidRPr="00B3408B">
              <w:rPr>
                <w:bCs/>
                <w:noProof/>
                <w:lang w:val="bs-Latn-BA"/>
              </w:rPr>
              <w:t xml:space="preserve"> na 12.11.2024.</w:t>
            </w:r>
          </w:p>
        </w:tc>
      </w:tr>
      <w:tr w:rsidR="00531443" w:rsidRPr="00B3408B" w14:paraId="67663C09" w14:textId="77777777">
        <w:tc>
          <w:tcPr>
            <w:tcW w:w="2977" w:type="dxa"/>
          </w:tcPr>
          <w:p w14:paraId="02AB34D4" w14:textId="77777777" w:rsidR="00531443" w:rsidRPr="00B3408B" w:rsidRDefault="00531443">
            <w:pPr>
              <w:jc w:val="right"/>
              <w:rPr>
                <w:b/>
                <w:noProof/>
                <w:lang w:val="bs-Latn-BA"/>
              </w:rPr>
            </w:pPr>
          </w:p>
        </w:tc>
        <w:tc>
          <w:tcPr>
            <w:tcW w:w="284" w:type="dxa"/>
          </w:tcPr>
          <w:p w14:paraId="7D16536C" w14:textId="77777777" w:rsidR="00531443" w:rsidRPr="00B3408B" w:rsidRDefault="00531443">
            <w:pPr>
              <w:rPr>
                <w:b/>
                <w:noProof/>
                <w:lang w:val="bs-Latn-BA"/>
              </w:rPr>
            </w:pPr>
          </w:p>
        </w:tc>
        <w:tc>
          <w:tcPr>
            <w:tcW w:w="7512" w:type="dxa"/>
          </w:tcPr>
          <w:p w14:paraId="5C8B4F18" w14:textId="77777777" w:rsidR="00531443" w:rsidRPr="00B3408B" w:rsidRDefault="00531443">
            <w:pPr>
              <w:rPr>
                <w:b/>
                <w:noProof/>
                <w:lang w:val="bs-Latn-BA"/>
              </w:rPr>
            </w:pPr>
          </w:p>
        </w:tc>
      </w:tr>
    </w:tbl>
    <w:p w14:paraId="581A09D2" w14:textId="77777777" w:rsidR="00531443" w:rsidRPr="00B3408B" w:rsidRDefault="00531443">
      <w:pPr>
        <w:pStyle w:val="Heading1"/>
        <w:rPr>
          <w:b/>
          <w:noProof/>
          <w:lang w:val="bs-Latn-BA"/>
        </w:rPr>
      </w:pPr>
    </w:p>
    <w:tbl>
      <w:tblPr>
        <w:tblW w:w="0" w:type="auto"/>
        <w:tblInd w:w="108" w:type="dxa"/>
        <w:tblLayout w:type="fixed"/>
        <w:tblLook w:val="04A0" w:firstRow="1" w:lastRow="0" w:firstColumn="1" w:lastColumn="0" w:noHBand="0" w:noVBand="1"/>
      </w:tblPr>
      <w:tblGrid>
        <w:gridCol w:w="2977"/>
      </w:tblGrid>
      <w:tr w:rsidR="00531443" w:rsidRPr="00B3408B" w14:paraId="76ED118B" w14:textId="77777777">
        <w:tc>
          <w:tcPr>
            <w:tcW w:w="2977" w:type="dxa"/>
          </w:tcPr>
          <w:p w14:paraId="79F7B459" w14:textId="77777777" w:rsidR="00531443" w:rsidRPr="00B3408B" w:rsidRDefault="00531443">
            <w:pPr>
              <w:pStyle w:val="Heading1"/>
              <w:rPr>
                <w:b/>
                <w:noProof/>
                <w:lang w:val="bs-Latn-BA"/>
              </w:rPr>
            </w:pPr>
          </w:p>
          <w:p w14:paraId="2ECEAC39" w14:textId="77777777" w:rsidR="00531443" w:rsidRPr="00B3408B" w:rsidRDefault="00531443">
            <w:pPr>
              <w:pStyle w:val="Heading1"/>
              <w:rPr>
                <w:b/>
                <w:noProof/>
                <w:lang w:val="bs-Latn-BA"/>
              </w:rPr>
            </w:pPr>
          </w:p>
          <w:p w14:paraId="49B1E424" w14:textId="77777777" w:rsidR="00531443" w:rsidRPr="00B3408B" w:rsidRDefault="00531443">
            <w:pPr>
              <w:rPr>
                <w:noProof/>
                <w:lang w:val="bs-Latn-BA"/>
              </w:rPr>
            </w:pPr>
          </w:p>
          <w:p w14:paraId="488A2653" w14:textId="77777777" w:rsidR="00531443" w:rsidRPr="00B3408B" w:rsidRDefault="00CB6F3D">
            <w:pPr>
              <w:pStyle w:val="Heading1"/>
              <w:rPr>
                <w:b/>
                <w:noProof/>
                <w:lang w:val="bs-Latn-BA"/>
              </w:rPr>
            </w:pPr>
            <w:r w:rsidRPr="00B3408B">
              <w:rPr>
                <w:b/>
                <w:noProof/>
                <w:lang w:val="bs-Latn-BA"/>
              </w:rPr>
              <w:t>Radno iskustvo</w:t>
            </w:r>
          </w:p>
        </w:tc>
      </w:tr>
    </w:tbl>
    <w:p w14:paraId="7FC70810"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B3408B" w:rsidRPr="00B3408B" w14:paraId="7D09A33C" w14:textId="77777777">
        <w:trPr>
          <w:cantSplit/>
        </w:trPr>
        <w:tc>
          <w:tcPr>
            <w:tcW w:w="2977" w:type="dxa"/>
          </w:tcPr>
          <w:p w14:paraId="118D56B6" w14:textId="77777777" w:rsidR="00531443" w:rsidRPr="00B3408B" w:rsidRDefault="00CB6F3D">
            <w:pPr>
              <w:spacing w:before="40" w:after="40"/>
              <w:jc w:val="right"/>
              <w:rPr>
                <w:noProof/>
                <w:lang w:val="bs-Latn-BA"/>
              </w:rPr>
            </w:pPr>
            <w:r w:rsidRPr="00B3408B">
              <w:rPr>
                <w:noProof/>
                <w:lang w:val="bs-Latn-BA"/>
              </w:rPr>
              <w:t>Datumi</w:t>
            </w:r>
          </w:p>
        </w:tc>
        <w:tc>
          <w:tcPr>
            <w:tcW w:w="284" w:type="dxa"/>
          </w:tcPr>
          <w:p w14:paraId="76443232"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31469D34" w14:textId="702A54B7" w:rsidR="00531443" w:rsidRPr="00B3408B" w:rsidRDefault="00EB284B">
            <w:pPr>
              <w:spacing w:before="40" w:after="40"/>
              <w:rPr>
                <w:noProof/>
                <w:lang w:val="bs-Latn-BA"/>
              </w:rPr>
            </w:pPr>
            <w:r w:rsidRPr="00B3408B">
              <w:rPr>
                <w:rFonts w:cs="Arial"/>
                <w:noProof/>
                <w:kern w:val="18"/>
                <w:lang w:val="bs-Latn-BA"/>
              </w:rPr>
              <w:t>Od 2. 2. 2021.</w:t>
            </w:r>
          </w:p>
        </w:tc>
      </w:tr>
      <w:tr w:rsidR="00B3408B" w:rsidRPr="00B3408B" w14:paraId="739B4D5B" w14:textId="77777777">
        <w:tc>
          <w:tcPr>
            <w:tcW w:w="2977" w:type="dxa"/>
          </w:tcPr>
          <w:p w14:paraId="75C842B5" w14:textId="77777777" w:rsidR="00531443" w:rsidRPr="00B3408B" w:rsidRDefault="00CB6F3D">
            <w:pPr>
              <w:spacing w:before="40" w:after="40"/>
              <w:jc w:val="right"/>
              <w:rPr>
                <w:noProof/>
                <w:lang w:val="bs-Latn-BA"/>
              </w:rPr>
            </w:pPr>
            <w:r w:rsidRPr="00B3408B">
              <w:rPr>
                <w:noProof/>
                <w:lang w:val="bs-Latn-BA"/>
              </w:rPr>
              <w:t>Pozicija / zanimanje / zvanje</w:t>
            </w:r>
          </w:p>
        </w:tc>
        <w:tc>
          <w:tcPr>
            <w:tcW w:w="284" w:type="dxa"/>
          </w:tcPr>
          <w:p w14:paraId="1EB41B28" w14:textId="77777777" w:rsidR="00531443" w:rsidRPr="00B3408B" w:rsidRDefault="00531443">
            <w:pPr>
              <w:spacing w:before="40" w:after="40"/>
              <w:rPr>
                <w:noProof/>
                <w:lang w:val="bs-Latn-BA"/>
              </w:rPr>
            </w:pPr>
          </w:p>
        </w:tc>
        <w:tc>
          <w:tcPr>
            <w:tcW w:w="7512" w:type="dxa"/>
          </w:tcPr>
          <w:p w14:paraId="7E829BAE" w14:textId="12A89DE4" w:rsidR="00531443" w:rsidRPr="00B3408B" w:rsidRDefault="00EB284B">
            <w:pPr>
              <w:spacing w:before="40" w:after="40"/>
              <w:rPr>
                <w:noProof/>
                <w:lang w:val="bs-Latn-BA"/>
              </w:rPr>
            </w:pPr>
            <w:r w:rsidRPr="008F5CF7">
              <w:rPr>
                <w:b/>
                <w:bCs/>
                <w:noProof/>
                <w:lang w:val="bs-Latn-BA"/>
              </w:rPr>
              <w:t>Vanredni profesor</w:t>
            </w:r>
            <w:r w:rsidRPr="00B3408B">
              <w:rPr>
                <w:noProof/>
                <w:lang w:val="bs-Latn-BA"/>
              </w:rPr>
              <w:t xml:space="preserve"> na užoj naučnoj oblasti Ekologija biljaka i životinja na Prirodno-matematičkom fakultetu Univerziteta u Tuzli, odsjek Biologija. </w:t>
            </w:r>
          </w:p>
        </w:tc>
      </w:tr>
      <w:tr w:rsidR="00B3408B" w:rsidRPr="00B3408B" w14:paraId="275AF0D9" w14:textId="77777777">
        <w:tc>
          <w:tcPr>
            <w:tcW w:w="2977" w:type="dxa"/>
          </w:tcPr>
          <w:p w14:paraId="27F392AC" w14:textId="5913ADC6" w:rsidR="00531443" w:rsidRPr="00B3408B" w:rsidRDefault="00CB6F3D">
            <w:pPr>
              <w:spacing w:before="40" w:after="40"/>
              <w:jc w:val="right"/>
              <w:rPr>
                <w:noProof/>
                <w:lang w:val="bs-Latn-BA"/>
              </w:rPr>
            </w:pPr>
            <w:r w:rsidRPr="00B3408B">
              <w:rPr>
                <w:noProof/>
                <w:lang w:val="bs-Latn-BA"/>
              </w:rPr>
              <w:t xml:space="preserve">Osnovne odgovornosti </w:t>
            </w:r>
            <w:r w:rsidR="00EB284B" w:rsidRPr="00B3408B">
              <w:rPr>
                <w:noProof/>
                <w:lang w:val="bs-Latn-BA"/>
              </w:rPr>
              <w:t>i</w:t>
            </w:r>
            <w:r w:rsidRPr="00B3408B">
              <w:rPr>
                <w:noProof/>
                <w:lang w:val="bs-Latn-BA"/>
              </w:rPr>
              <w:t xml:space="preserve"> dužnosti</w:t>
            </w:r>
          </w:p>
        </w:tc>
        <w:tc>
          <w:tcPr>
            <w:tcW w:w="284" w:type="dxa"/>
          </w:tcPr>
          <w:p w14:paraId="464E98A4" w14:textId="77777777" w:rsidR="00531443" w:rsidRPr="00B3408B" w:rsidRDefault="00531443">
            <w:pPr>
              <w:spacing w:before="40" w:after="40"/>
              <w:rPr>
                <w:noProof/>
                <w:lang w:val="bs-Latn-BA"/>
              </w:rPr>
            </w:pPr>
          </w:p>
        </w:tc>
        <w:tc>
          <w:tcPr>
            <w:tcW w:w="7512" w:type="dxa"/>
          </w:tcPr>
          <w:p w14:paraId="354BD0ED" w14:textId="218E752E" w:rsidR="00EB284B" w:rsidRPr="00B3408B" w:rsidRDefault="00EB284B" w:rsidP="00EB284B">
            <w:pPr>
              <w:pStyle w:val="ECVOrganisationDetails"/>
              <w:rPr>
                <w:rFonts w:ascii="Arial Narrow" w:hAnsi="Arial Narrow"/>
                <w:noProof/>
                <w:color w:val="auto"/>
                <w:sz w:val="20"/>
                <w:szCs w:val="20"/>
                <w:lang w:val="bs-Latn-BA"/>
              </w:rPr>
            </w:pPr>
            <w:r w:rsidRPr="00B3408B">
              <w:rPr>
                <w:rFonts w:ascii="Arial Narrow" w:hAnsi="Arial Narrow"/>
                <w:noProof/>
                <w:color w:val="auto"/>
                <w:sz w:val="20"/>
                <w:szCs w:val="20"/>
                <w:lang w:val="bs-Latn-BA"/>
              </w:rPr>
              <w:t>Rad sa studentima u nastavnim i izvannastavnim aktivnostima u svojstvu predavača na prvom</w:t>
            </w:r>
            <w:r w:rsidR="005410EB">
              <w:rPr>
                <w:rFonts w:ascii="Arial Narrow" w:hAnsi="Arial Narrow"/>
                <w:noProof/>
                <w:color w:val="auto"/>
                <w:sz w:val="20"/>
                <w:szCs w:val="20"/>
                <w:lang w:val="bs-Latn-BA"/>
              </w:rPr>
              <w:t xml:space="preserve">, drugom </w:t>
            </w:r>
            <w:r w:rsidRPr="00B3408B">
              <w:rPr>
                <w:rFonts w:ascii="Arial Narrow" w:hAnsi="Arial Narrow"/>
                <w:noProof/>
                <w:color w:val="auto"/>
                <w:sz w:val="20"/>
                <w:szCs w:val="20"/>
                <w:lang w:val="bs-Latn-BA"/>
              </w:rPr>
              <w:t xml:space="preserve">trećem ciklusu studija studijskog </w:t>
            </w:r>
            <w:r w:rsidR="005410EB">
              <w:rPr>
                <w:rFonts w:ascii="Arial Narrow" w:hAnsi="Arial Narrow"/>
                <w:noProof/>
                <w:color w:val="auto"/>
                <w:sz w:val="20"/>
                <w:szCs w:val="20"/>
                <w:lang w:val="bs-Latn-BA"/>
              </w:rPr>
              <w:t>odjsjeka</w:t>
            </w:r>
            <w:r w:rsidRPr="00B3408B">
              <w:rPr>
                <w:rFonts w:ascii="Arial Narrow" w:hAnsi="Arial Narrow"/>
                <w:noProof/>
                <w:color w:val="auto"/>
                <w:sz w:val="20"/>
                <w:szCs w:val="20"/>
                <w:lang w:val="bs-Latn-BA"/>
              </w:rPr>
              <w:t xml:space="preserve"> Biologija na predmetima: Ekologija biljaka, Hidrobiologija, Endemi i relikti, Zaštita prirode, Biološki resursi, Biomonitoring životne sredine, Molekularna ekologija, Konzervaciona biologija, Ekologija kopnenih voda, Klasifikacijski protokoli i sistemi u ekomonitoringu voda, Odabrana poglavlja iz ekologije biljaka, Okolišna DNK u biomonitoringu, Akvatična ekotoksikologija.</w:t>
            </w:r>
          </w:p>
          <w:p w14:paraId="389AEA44" w14:textId="649A5C62" w:rsidR="00EB284B" w:rsidRPr="00B3408B" w:rsidRDefault="00EB284B" w:rsidP="00EB284B">
            <w:pPr>
              <w:pStyle w:val="ECVOrganisationDetails"/>
              <w:rPr>
                <w:rFonts w:ascii="Arial Narrow" w:hAnsi="Arial Narrow"/>
                <w:noProof/>
                <w:color w:val="auto"/>
                <w:sz w:val="20"/>
                <w:szCs w:val="20"/>
                <w:lang w:val="bs-Latn-BA"/>
              </w:rPr>
            </w:pPr>
            <w:r w:rsidRPr="00B3408B">
              <w:rPr>
                <w:rFonts w:ascii="Arial Narrow" w:hAnsi="Arial Narrow"/>
                <w:noProof/>
                <w:color w:val="auto"/>
                <w:sz w:val="20"/>
                <w:szCs w:val="20"/>
                <w:lang w:val="bs-Latn-BA"/>
              </w:rPr>
              <w:t>Izvođenje naučno-istraživačkog rada u oblasti bidiverziteta flore, vegetacije, hidrobiologije, biomonitoringa, zaštite prirode i konzervacione biologije. Naučna djelatnost: biocenološko-ekološka istraživanja terestričnih i vodenih biljnih zajednica, istraživanja biodiverziteta slatkovodnih algi i vodenog bilja, biomonitoring okoliša, zaštita prirode, procjena biodiverziteta i konzervacijskog statusa ekosistema</w:t>
            </w:r>
          </w:p>
          <w:p w14:paraId="5042A258" w14:textId="10D7173D" w:rsidR="00531443" w:rsidRPr="00B3408B" w:rsidRDefault="00EB284B" w:rsidP="00EB284B">
            <w:pPr>
              <w:pStyle w:val="ECVOrganisationDetails"/>
              <w:rPr>
                <w:rFonts w:ascii="Arial Narrow" w:hAnsi="Arial Narrow"/>
                <w:noProof/>
                <w:color w:val="auto"/>
                <w:sz w:val="20"/>
                <w:szCs w:val="20"/>
                <w:lang w:val="bs-Latn-BA"/>
              </w:rPr>
            </w:pPr>
            <w:r w:rsidRPr="00B3408B">
              <w:rPr>
                <w:rFonts w:ascii="Arial Narrow" w:hAnsi="Arial Narrow"/>
                <w:noProof/>
                <w:color w:val="auto"/>
                <w:sz w:val="20"/>
                <w:szCs w:val="20"/>
                <w:lang w:val="bs-Latn-BA"/>
              </w:rPr>
              <w:t>Predstavnik nastavnika ispred Prirodno-matematičkog fakulteta u Odboru za upravljanje kvalitetom nastave na Univerzitetu u Tuzli</w:t>
            </w:r>
          </w:p>
        </w:tc>
      </w:tr>
      <w:tr w:rsidR="00B3408B" w:rsidRPr="00B3408B" w14:paraId="1DE2F5E7" w14:textId="77777777">
        <w:tc>
          <w:tcPr>
            <w:tcW w:w="2977" w:type="dxa"/>
          </w:tcPr>
          <w:p w14:paraId="66D6775E" w14:textId="77777777" w:rsidR="00531443" w:rsidRPr="00B3408B" w:rsidRDefault="00CB6F3D">
            <w:pPr>
              <w:spacing w:before="40" w:after="40"/>
              <w:jc w:val="right"/>
              <w:rPr>
                <w:noProof/>
                <w:lang w:val="bs-Latn-BA"/>
              </w:rPr>
            </w:pPr>
            <w:r w:rsidRPr="00B3408B">
              <w:rPr>
                <w:noProof/>
                <w:lang w:val="bs-Latn-BA"/>
              </w:rPr>
              <w:t>Naziv poslodavca</w:t>
            </w:r>
          </w:p>
        </w:tc>
        <w:tc>
          <w:tcPr>
            <w:tcW w:w="284" w:type="dxa"/>
          </w:tcPr>
          <w:p w14:paraId="4CAE3660" w14:textId="77777777" w:rsidR="00531443" w:rsidRPr="00B3408B" w:rsidRDefault="00531443">
            <w:pPr>
              <w:spacing w:before="40" w:after="40"/>
              <w:rPr>
                <w:noProof/>
                <w:lang w:val="bs-Latn-BA"/>
              </w:rPr>
            </w:pPr>
          </w:p>
        </w:tc>
        <w:tc>
          <w:tcPr>
            <w:tcW w:w="7512" w:type="dxa"/>
          </w:tcPr>
          <w:p w14:paraId="5268E9EC" w14:textId="30BC6D68" w:rsidR="00531443" w:rsidRPr="00B3408B" w:rsidRDefault="00EB284B">
            <w:pPr>
              <w:spacing w:before="40" w:after="40"/>
              <w:rPr>
                <w:noProof/>
                <w:lang w:val="bs-Latn-BA"/>
              </w:rPr>
            </w:pPr>
            <w:r w:rsidRPr="00B3408B">
              <w:rPr>
                <w:noProof/>
                <w:lang w:val="bs-Latn-BA"/>
              </w:rPr>
              <w:t>Univerzitet u Tuzli, Dr. Tihomila Markovića 1, 75 000 Tuzla</w:t>
            </w:r>
          </w:p>
        </w:tc>
      </w:tr>
      <w:tr w:rsidR="00B3408B" w:rsidRPr="00B3408B" w14:paraId="3185E26E" w14:textId="77777777">
        <w:tc>
          <w:tcPr>
            <w:tcW w:w="2977" w:type="dxa"/>
          </w:tcPr>
          <w:p w14:paraId="2700595D" w14:textId="77777777" w:rsidR="00531443" w:rsidRPr="00B3408B" w:rsidRDefault="00CB6F3D">
            <w:pPr>
              <w:spacing w:before="40" w:after="40"/>
              <w:jc w:val="right"/>
              <w:rPr>
                <w:noProof/>
                <w:lang w:val="bs-Latn-BA"/>
              </w:rPr>
            </w:pPr>
            <w:r w:rsidRPr="00B3408B">
              <w:rPr>
                <w:noProof/>
                <w:lang w:val="bs-Latn-BA"/>
              </w:rPr>
              <w:t>Vrsta poslovne aktivnosti poslodavca</w:t>
            </w:r>
          </w:p>
        </w:tc>
        <w:tc>
          <w:tcPr>
            <w:tcW w:w="284" w:type="dxa"/>
          </w:tcPr>
          <w:p w14:paraId="53711256" w14:textId="77777777" w:rsidR="00531443" w:rsidRPr="00B3408B" w:rsidRDefault="00531443">
            <w:pPr>
              <w:spacing w:before="40" w:after="40"/>
              <w:rPr>
                <w:noProof/>
                <w:lang w:val="bs-Latn-BA"/>
              </w:rPr>
            </w:pPr>
          </w:p>
        </w:tc>
        <w:tc>
          <w:tcPr>
            <w:tcW w:w="7512" w:type="dxa"/>
          </w:tcPr>
          <w:p w14:paraId="5A4AF48D" w14:textId="77777777" w:rsidR="00531443" w:rsidRPr="00B3408B" w:rsidRDefault="00EB284B">
            <w:pPr>
              <w:spacing w:before="40" w:after="40"/>
              <w:rPr>
                <w:noProof/>
                <w:lang w:val="bs-Latn-BA"/>
              </w:rPr>
            </w:pPr>
            <w:r w:rsidRPr="00B3408B">
              <w:rPr>
                <w:noProof/>
                <w:lang w:val="bs-Latn-BA"/>
              </w:rPr>
              <w:t>Nauka i obrazovanje</w:t>
            </w:r>
          </w:p>
          <w:p w14:paraId="33D94702" w14:textId="4879A72D" w:rsidR="00542413" w:rsidRPr="00B3408B" w:rsidRDefault="00542413">
            <w:pPr>
              <w:spacing w:before="40" w:after="40"/>
              <w:rPr>
                <w:noProof/>
                <w:lang w:val="bs-Latn-BA"/>
              </w:rPr>
            </w:pPr>
          </w:p>
        </w:tc>
      </w:tr>
      <w:tr w:rsidR="00B3408B" w:rsidRPr="00B3408B" w14:paraId="4A98CC69" w14:textId="77777777">
        <w:trPr>
          <w:cantSplit/>
        </w:trPr>
        <w:tc>
          <w:tcPr>
            <w:tcW w:w="2977" w:type="dxa"/>
          </w:tcPr>
          <w:p w14:paraId="784C7378" w14:textId="77777777" w:rsidR="00531443" w:rsidRPr="00B3408B" w:rsidRDefault="00CB6F3D">
            <w:pPr>
              <w:spacing w:before="40" w:after="40"/>
              <w:jc w:val="right"/>
              <w:rPr>
                <w:noProof/>
                <w:lang w:val="bs-Latn-BA"/>
              </w:rPr>
            </w:pPr>
            <w:r w:rsidRPr="00B3408B">
              <w:rPr>
                <w:noProof/>
                <w:lang w:val="bs-Latn-BA"/>
              </w:rPr>
              <w:t>Datumi</w:t>
            </w:r>
          </w:p>
        </w:tc>
        <w:tc>
          <w:tcPr>
            <w:tcW w:w="284" w:type="dxa"/>
          </w:tcPr>
          <w:p w14:paraId="27F6B6CF"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3ECFF28C" w14:textId="417EE465" w:rsidR="00531443" w:rsidRPr="00B3408B" w:rsidRDefault="00EB284B">
            <w:pPr>
              <w:spacing w:before="40" w:after="40"/>
              <w:rPr>
                <w:noProof/>
                <w:lang w:val="bs-Latn-BA"/>
              </w:rPr>
            </w:pPr>
            <w:r w:rsidRPr="00B3408B">
              <w:rPr>
                <w:rFonts w:cs="Arial"/>
                <w:noProof/>
                <w:kern w:val="18"/>
                <w:lang w:val="bs-Latn-BA"/>
              </w:rPr>
              <w:t>Od 1. 2. 2016. do 1. 2.2021.</w:t>
            </w:r>
          </w:p>
        </w:tc>
      </w:tr>
      <w:tr w:rsidR="00B3408B" w:rsidRPr="00B3408B" w14:paraId="309BF85D" w14:textId="77777777">
        <w:tc>
          <w:tcPr>
            <w:tcW w:w="2977" w:type="dxa"/>
          </w:tcPr>
          <w:p w14:paraId="62E6B308" w14:textId="77777777" w:rsidR="00531443" w:rsidRPr="00B3408B" w:rsidRDefault="00CB6F3D">
            <w:pPr>
              <w:spacing w:before="40" w:after="40"/>
              <w:jc w:val="right"/>
              <w:rPr>
                <w:noProof/>
                <w:lang w:val="bs-Latn-BA"/>
              </w:rPr>
            </w:pPr>
            <w:r w:rsidRPr="00B3408B">
              <w:rPr>
                <w:noProof/>
                <w:lang w:val="bs-Latn-BA"/>
              </w:rPr>
              <w:t>Pozicija / zanimanje / zvanje</w:t>
            </w:r>
          </w:p>
        </w:tc>
        <w:tc>
          <w:tcPr>
            <w:tcW w:w="284" w:type="dxa"/>
          </w:tcPr>
          <w:p w14:paraId="476F2068" w14:textId="77777777" w:rsidR="00531443" w:rsidRPr="00B3408B" w:rsidRDefault="00531443">
            <w:pPr>
              <w:spacing w:before="40" w:after="40"/>
              <w:rPr>
                <w:noProof/>
                <w:lang w:val="bs-Latn-BA"/>
              </w:rPr>
            </w:pPr>
          </w:p>
        </w:tc>
        <w:tc>
          <w:tcPr>
            <w:tcW w:w="7512" w:type="dxa"/>
          </w:tcPr>
          <w:p w14:paraId="0D3B2235" w14:textId="7EEFB514" w:rsidR="00531443" w:rsidRPr="00B3408B" w:rsidRDefault="00EB284B">
            <w:pPr>
              <w:spacing w:before="40" w:after="40"/>
              <w:rPr>
                <w:noProof/>
                <w:lang w:val="bs-Latn-BA"/>
              </w:rPr>
            </w:pPr>
            <w:r w:rsidRPr="008F5CF7">
              <w:rPr>
                <w:b/>
                <w:bCs/>
                <w:noProof/>
                <w:lang w:val="bs-Latn-BA"/>
              </w:rPr>
              <w:t>Docent</w:t>
            </w:r>
            <w:r w:rsidRPr="00B3408B">
              <w:rPr>
                <w:noProof/>
                <w:lang w:val="bs-Latn-BA"/>
              </w:rPr>
              <w:t xml:space="preserve"> na užoj naučnoj oblasti Ekologija biljaka i životinja na Prirodno-matematičkom fakultetu, odsjek Biologija</w:t>
            </w:r>
          </w:p>
        </w:tc>
      </w:tr>
      <w:tr w:rsidR="00B3408B" w:rsidRPr="00B3408B" w14:paraId="1CA50001" w14:textId="77777777">
        <w:tc>
          <w:tcPr>
            <w:tcW w:w="2977" w:type="dxa"/>
          </w:tcPr>
          <w:p w14:paraId="6A93C899" w14:textId="6B833F57" w:rsidR="00531443" w:rsidRPr="00B3408B" w:rsidRDefault="00CB6F3D">
            <w:pPr>
              <w:spacing w:before="40" w:after="40"/>
              <w:jc w:val="right"/>
              <w:rPr>
                <w:noProof/>
                <w:lang w:val="bs-Latn-BA"/>
              </w:rPr>
            </w:pPr>
            <w:r w:rsidRPr="00B3408B">
              <w:rPr>
                <w:noProof/>
                <w:lang w:val="bs-Latn-BA"/>
              </w:rPr>
              <w:t xml:space="preserve">Osnovne odgovornosti </w:t>
            </w:r>
            <w:r w:rsidR="00EB284B" w:rsidRPr="00B3408B">
              <w:rPr>
                <w:noProof/>
                <w:lang w:val="bs-Latn-BA"/>
              </w:rPr>
              <w:t xml:space="preserve">i </w:t>
            </w:r>
            <w:r w:rsidRPr="00B3408B">
              <w:rPr>
                <w:noProof/>
                <w:lang w:val="bs-Latn-BA"/>
              </w:rPr>
              <w:t>dužnosti</w:t>
            </w:r>
          </w:p>
        </w:tc>
        <w:tc>
          <w:tcPr>
            <w:tcW w:w="284" w:type="dxa"/>
          </w:tcPr>
          <w:p w14:paraId="428373FE" w14:textId="77777777" w:rsidR="00531443" w:rsidRPr="00B3408B" w:rsidRDefault="00531443">
            <w:pPr>
              <w:spacing w:before="40" w:after="40"/>
              <w:rPr>
                <w:noProof/>
                <w:lang w:val="bs-Latn-BA"/>
              </w:rPr>
            </w:pPr>
          </w:p>
        </w:tc>
        <w:tc>
          <w:tcPr>
            <w:tcW w:w="7512" w:type="dxa"/>
          </w:tcPr>
          <w:p w14:paraId="655A1934" w14:textId="51FD9F69" w:rsidR="00EB284B" w:rsidRPr="00B3408B" w:rsidRDefault="00EB284B" w:rsidP="00EB284B">
            <w:pPr>
              <w:pStyle w:val="ECVSectionBullet"/>
              <w:rPr>
                <w:rFonts w:ascii="Arial Narrow" w:hAnsi="Arial Narrow"/>
                <w:noProof/>
                <w:color w:val="auto"/>
                <w:sz w:val="20"/>
                <w:szCs w:val="20"/>
                <w:lang w:val="bs-Latn-BA"/>
              </w:rPr>
            </w:pPr>
            <w:r w:rsidRPr="00B3408B">
              <w:rPr>
                <w:rFonts w:ascii="Arial Narrow" w:hAnsi="Arial Narrow"/>
                <w:noProof/>
                <w:color w:val="auto"/>
                <w:sz w:val="20"/>
                <w:szCs w:val="20"/>
                <w:lang w:val="bs-Latn-BA"/>
              </w:rPr>
              <w:t xml:space="preserve">Rad sa studentima u nastavnim i izvannastavnim aktivnostima na dodiplomskom studiju u svojstvu </w:t>
            </w:r>
            <w:r w:rsidRPr="00B3408B">
              <w:rPr>
                <w:rFonts w:ascii="Arial Narrow" w:hAnsi="Arial Narrow"/>
                <w:noProof/>
                <w:color w:val="auto"/>
                <w:sz w:val="20"/>
                <w:szCs w:val="20"/>
                <w:lang w:val="bs-Latn-BA"/>
              </w:rPr>
              <w:lastRenderedPageBreak/>
              <w:t>predavača na predmetima: Ekologija biljaka, Hidrobiologija, Endemi i relikti, Zaštita biotičkih sistema, Biološki resursi, Ekotoksikologija. Nastavu na drugom ciklusu studija izvodi na predmetima Zaštita prirode u Bosni i Hercegovini, Sistemi i modeli u ekologiji, Odabrana poglavlja iz ekologije biljaka i ekologije životinja, Upravljanje okolinom i Ekologija mikroorganizama</w:t>
            </w:r>
            <w:r w:rsidR="00680B77" w:rsidRPr="00B3408B">
              <w:rPr>
                <w:rFonts w:ascii="Arial Narrow" w:hAnsi="Arial Narrow"/>
                <w:noProof/>
                <w:color w:val="auto"/>
                <w:sz w:val="20"/>
                <w:szCs w:val="20"/>
                <w:lang w:val="bs-Latn-BA"/>
              </w:rPr>
              <w:t xml:space="preserve">. </w:t>
            </w:r>
            <w:r w:rsidRPr="00B3408B">
              <w:rPr>
                <w:rFonts w:ascii="Arial Narrow" w:hAnsi="Arial Narrow"/>
                <w:noProof/>
                <w:color w:val="auto"/>
                <w:sz w:val="20"/>
                <w:szCs w:val="20"/>
                <w:lang w:val="bs-Latn-BA"/>
              </w:rPr>
              <w:t xml:space="preserve">Izvođenje naučno-istraživačkog rada u oblasti bidiverziteta flore, vegetacije, hidrobiologije, biomonitoringa i zaštite prirode. </w:t>
            </w:r>
          </w:p>
          <w:p w14:paraId="4C85C69E" w14:textId="698E4523" w:rsidR="00EB284B" w:rsidRPr="00B3408B" w:rsidRDefault="00EB284B" w:rsidP="00EB284B">
            <w:pPr>
              <w:pStyle w:val="ECVSectionBullet"/>
              <w:rPr>
                <w:rFonts w:ascii="Arial Narrow" w:hAnsi="Arial Narrow"/>
                <w:noProof/>
                <w:color w:val="auto"/>
                <w:sz w:val="20"/>
                <w:szCs w:val="20"/>
                <w:lang w:val="bs-Latn-BA"/>
              </w:rPr>
            </w:pPr>
            <w:r w:rsidRPr="00B3408B">
              <w:rPr>
                <w:rFonts w:ascii="Arial Narrow" w:hAnsi="Arial Narrow"/>
                <w:noProof/>
                <w:color w:val="auto"/>
                <w:sz w:val="20"/>
                <w:szCs w:val="20"/>
                <w:lang w:val="bs-Latn-BA"/>
              </w:rPr>
              <w:t>Predstavnik nastavnika ispred Prirodnno-matematičkog fakulteta u Odboru za upravljanje kvalitetom nastave na Univerzitetu u Tuzli.</w:t>
            </w:r>
          </w:p>
          <w:p w14:paraId="4805AC04" w14:textId="4321765D" w:rsidR="00531443" w:rsidRPr="00B3408B" w:rsidRDefault="00EB284B" w:rsidP="00EB284B">
            <w:pPr>
              <w:spacing w:before="40" w:after="40"/>
              <w:rPr>
                <w:noProof/>
                <w:lang w:val="bs-Latn-BA"/>
              </w:rPr>
            </w:pPr>
            <w:r w:rsidRPr="00B3408B">
              <w:rPr>
                <w:noProof/>
                <w:lang w:val="bs-Latn-BA"/>
              </w:rPr>
              <w:t>Naučna djelatnost: biocenološko-ekološka istraživanja terestričnih i vodenih biljnih zajednica, istraživanja biodiverziteta slatkovodnih algi i vodenog bilja, biomonitoring, zaštita prirode, procjena biodiverziteta i konzervacijskog statusa ekosistema</w:t>
            </w:r>
          </w:p>
        </w:tc>
      </w:tr>
      <w:tr w:rsidR="00B3408B" w:rsidRPr="00B3408B" w14:paraId="3C3E7EB7" w14:textId="77777777">
        <w:tc>
          <w:tcPr>
            <w:tcW w:w="2977" w:type="dxa"/>
          </w:tcPr>
          <w:p w14:paraId="00FDE515" w14:textId="77777777" w:rsidR="00531443" w:rsidRPr="00B3408B" w:rsidRDefault="00CB6F3D">
            <w:pPr>
              <w:spacing w:before="40" w:after="40"/>
              <w:jc w:val="right"/>
              <w:rPr>
                <w:noProof/>
                <w:lang w:val="bs-Latn-BA"/>
              </w:rPr>
            </w:pPr>
            <w:r w:rsidRPr="00B3408B">
              <w:rPr>
                <w:noProof/>
                <w:lang w:val="bs-Latn-BA"/>
              </w:rPr>
              <w:lastRenderedPageBreak/>
              <w:t>Naziv poslodavca</w:t>
            </w:r>
          </w:p>
        </w:tc>
        <w:tc>
          <w:tcPr>
            <w:tcW w:w="284" w:type="dxa"/>
          </w:tcPr>
          <w:p w14:paraId="274A0B61" w14:textId="77777777" w:rsidR="00531443" w:rsidRPr="00B3408B" w:rsidRDefault="00531443">
            <w:pPr>
              <w:spacing w:before="40" w:after="40"/>
              <w:rPr>
                <w:noProof/>
                <w:lang w:val="bs-Latn-BA"/>
              </w:rPr>
            </w:pPr>
          </w:p>
        </w:tc>
        <w:tc>
          <w:tcPr>
            <w:tcW w:w="7512" w:type="dxa"/>
          </w:tcPr>
          <w:p w14:paraId="5EA35D48" w14:textId="2EE5E033" w:rsidR="00531443" w:rsidRPr="00B3408B" w:rsidRDefault="00EB284B">
            <w:pPr>
              <w:spacing w:before="40" w:after="40"/>
              <w:rPr>
                <w:noProof/>
                <w:lang w:val="bs-Latn-BA"/>
              </w:rPr>
            </w:pPr>
            <w:r w:rsidRPr="00B3408B">
              <w:rPr>
                <w:noProof/>
                <w:lang w:val="bs-Latn-BA"/>
              </w:rPr>
              <w:t>Univerzitet u Tuzli, Dr. Tihomila Markovića 1, 75 000 Tuzla</w:t>
            </w:r>
          </w:p>
        </w:tc>
      </w:tr>
      <w:tr w:rsidR="00B3408B" w:rsidRPr="00B3408B" w14:paraId="5276B28C" w14:textId="77777777">
        <w:tc>
          <w:tcPr>
            <w:tcW w:w="2977" w:type="dxa"/>
          </w:tcPr>
          <w:p w14:paraId="449015B0" w14:textId="77777777" w:rsidR="00531443" w:rsidRPr="00B3408B" w:rsidRDefault="00CB6F3D">
            <w:pPr>
              <w:spacing w:before="40" w:after="40"/>
              <w:jc w:val="right"/>
              <w:rPr>
                <w:noProof/>
                <w:lang w:val="bs-Latn-BA"/>
              </w:rPr>
            </w:pPr>
            <w:r w:rsidRPr="00B3408B">
              <w:rPr>
                <w:noProof/>
                <w:lang w:val="bs-Latn-BA"/>
              </w:rPr>
              <w:t>Vrsta poslovne aktivnosti poslodavca</w:t>
            </w:r>
          </w:p>
        </w:tc>
        <w:tc>
          <w:tcPr>
            <w:tcW w:w="284" w:type="dxa"/>
          </w:tcPr>
          <w:p w14:paraId="669CC74B" w14:textId="77777777" w:rsidR="00531443" w:rsidRPr="00B3408B" w:rsidRDefault="00531443">
            <w:pPr>
              <w:spacing w:before="40" w:after="40"/>
              <w:rPr>
                <w:noProof/>
                <w:lang w:val="bs-Latn-BA"/>
              </w:rPr>
            </w:pPr>
          </w:p>
        </w:tc>
        <w:tc>
          <w:tcPr>
            <w:tcW w:w="7512" w:type="dxa"/>
          </w:tcPr>
          <w:p w14:paraId="27967797" w14:textId="7FE23638" w:rsidR="00531443" w:rsidRPr="00B3408B" w:rsidRDefault="00EB284B">
            <w:pPr>
              <w:spacing w:before="40" w:after="40"/>
              <w:rPr>
                <w:noProof/>
                <w:lang w:val="bs-Latn-BA"/>
              </w:rPr>
            </w:pPr>
            <w:r w:rsidRPr="00B3408B">
              <w:rPr>
                <w:noProof/>
                <w:lang w:val="bs-Latn-BA"/>
              </w:rPr>
              <w:t>Nauka i obrazovanje</w:t>
            </w:r>
          </w:p>
        </w:tc>
      </w:tr>
      <w:tr w:rsidR="00B3408B" w:rsidRPr="00B3408B" w14:paraId="5F35ED85" w14:textId="77777777">
        <w:trPr>
          <w:cantSplit/>
        </w:trPr>
        <w:tc>
          <w:tcPr>
            <w:tcW w:w="2977" w:type="dxa"/>
          </w:tcPr>
          <w:p w14:paraId="3E994C0E" w14:textId="77777777" w:rsidR="00542413" w:rsidRPr="00B3408B" w:rsidRDefault="00542413">
            <w:pPr>
              <w:spacing w:before="40" w:after="40"/>
              <w:jc w:val="right"/>
              <w:rPr>
                <w:noProof/>
                <w:lang w:val="bs-Latn-BA"/>
              </w:rPr>
            </w:pPr>
          </w:p>
          <w:p w14:paraId="2EAC84C5" w14:textId="1A5B60B2" w:rsidR="00531443" w:rsidRPr="00B3408B" w:rsidRDefault="00CB6F3D">
            <w:pPr>
              <w:spacing w:before="40" w:after="40"/>
              <w:jc w:val="right"/>
              <w:rPr>
                <w:noProof/>
                <w:lang w:val="bs-Latn-BA"/>
              </w:rPr>
            </w:pPr>
            <w:r w:rsidRPr="00B3408B">
              <w:rPr>
                <w:noProof/>
                <w:lang w:val="bs-Latn-BA"/>
              </w:rPr>
              <w:t>Datumi</w:t>
            </w:r>
          </w:p>
        </w:tc>
        <w:tc>
          <w:tcPr>
            <w:tcW w:w="284" w:type="dxa"/>
          </w:tcPr>
          <w:p w14:paraId="2B6E403A"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3FA2AF90" w14:textId="5FC916AD" w:rsidR="00531443" w:rsidRPr="00B3408B" w:rsidRDefault="00EB284B">
            <w:pPr>
              <w:spacing w:before="40" w:after="40"/>
              <w:rPr>
                <w:noProof/>
                <w:lang w:val="bs-Latn-BA"/>
              </w:rPr>
            </w:pPr>
            <w:r w:rsidRPr="00B3408B">
              <w:rPr>
                <w:noProof/>
                <w:lang w:val="bs-Latn-BA"/>
              </w:rPr>
              <w:t>Od 16. 9. 2010. do 31. 1. 2016.</w:t>
            </w:r>
          </w:p>
        </w:tc>
      </w:tr>
      <w:tr w:rsidR="00B3408B" w:rsidRPr="00B3408B" w14:paraId="2DA585DD" w14:textId="77777777">
        <w:tc>
          <w:tcPr>
            <w:tcW w:w="2977" w:type="dxa"/>
          </w:tcPr>
          <w:p w14:paraId="32E5E8B9" w14:textId="77777777" w:rsidR="00531443" w:rsidRPr="00B3408B" w:rsidRDefault="00CB6F3D">
            <w:pPr>
              <w:spacing w:before="40" w:after="40"/>
              <w:jc w:val="right"/>
              <w:rPr>
                <w:noProof/>
                <w:lang w:val="bs-Latn-BA"/>
              </w:rPr>
            </w:pPr>
            <w:r w:rsidRPr="00B3408B">
              <w:rPr>
                <w:noProof/>
                <w:lang w:val="bs-Latn-BA"/>
              </w:rPr>
              <w:t>Pozicija / zanimanje / zvanje</w:t>
            </w:r>
          </w:p>
        </w:tc>
        <w:tc>
          <w:tcPr>
            <w:tcW w:w="284" w:type="dxa"/>
          </w:tcPr>
          <w:p w14:paraId="391DE024" w14:textId="77777777" w:rsidR="00531443" w:rsidRPr="00B3408B" w:rsidRDefault="00531443">
            <w:pPr>
              <w:spacing w:before="40" w:after="40"/>
              <w:rPr>
                <w:noProof/>
                <w:lang w:val="bs-Latn-BA"/>
              </w:rPr>
            </w:pPr>
          </w:p>
        </w:tc>
        <w:tc>
          <w:tcPr>
            <w:tcW w:w="7512" w:type="dxa"/>
          </w:tcPr>
          <w:p w14:paraId="4A2CA43D" w14:textId="07C7A137" w:rsidR="00531443" w:rsidRPr="00B3408B" w:rsidRDefault="00EB284B">
            <w:pPr>
              <w:spacing w:before="40" w:after="40"/>
              <w:rPr>
                <w:noProof/>
                <w:lang w:val="bs-Latn-BA"/>
              </w:rPr>
            </w:pPr>
            <w:r w:rsidRPr="008F5CF7">
              <w:rPr>
                <w:b/>
                <w:bCs/>
                <w:noProof/>
                <w:lang w:val="bs-Latn-BA"/>
              </w:rPr>
              <w:t>Viši asistent</w:t>
            </w:r>
            <w:r w:rsidRPr="00B3408B">
              <w:rPr>
                <w:noProof/>
                <w:lang w:val="bs-Latn-BA"/>
              </w:rPr>
              <w:t xml:space="preserve"> na užoj naučnoj oblasti Ekologija biljaka i životinja na Prirodno-matematičkom fakultetu Univerziteta u Tuzli, odsjek Biologija</w:t>
            </w:r>
          </w:p>
        </w:tc>
      </w:tr>
      <w:tr w:rsidR="00B3408B" w:rsidRPr="00B3408B" w14:paraId="107636EC" w14:textId="77777777">
        <w:tc>
          <w:tcPr>
            <w:tcW w:w="2977" w:type="dxa"/>
          </w:tcPr>
          <w:p w14:paraId="420D309F" w14:textId="599EE56A" w:rsidR="00531443" w:rsidRPr="00B3408B" w:rsidRDefault="00CB6F3D">
            <w:pPr>
              <w:spacing w:before="40" w:after="40"/>
              <w:jc w:val="right"/>
              <w:rPr>
                <w:noProof/>
                <w:lang w:val="bs-Latn-BA"/>
              </w:rPr>
            </w:pPr>
            <w:r w:rsidRPr="00B3408B">
              <w:rPr>
                <w:noProof/>
                <w:lang w:val="bs-Latn-BA"/>
              </w:rPr>
              <w:t xml:space="preserve">Osnovne odgovornosti </w:t>
            </w:r>
            <w:r w:rsidR="00EB284B" w:rsidRPr="00B3408B">
              <w:rPr>
                <w:noProof/>
                <w:lang w:val="bs-Latn-BA"/>
              </w:rPr>
              <w:t>i</w:t>
            </w:r>
            <w:r w:rsidRPr="00B3408B">
              <w:rPr>
                <w:noProof/>
                <w:lang w:val="bs-Latn-BA"/>
              </w:rPr>
              <w:t xml:space="preserve"> dužnosti</w:t>
            </w:r>
          </w:p>
        </w:tc>
        <w:tc>
          <w:tcPr>
            <w:tcW w:w="284" w:type="dxa"/>
          </w:tcPr>
          <w:p w14:paraId="0F0F2C97" w14:textId="77777777" w:rsidR="00531443" w:rsidRPr="00B3408B" w:rsidRDefault="00531443">
            <w:pPr>
              <w:spacing w:before="40" w:after="40"/>
              <w:rPr>
                <w:noProof/>
                <w:lang w:val="bs-Latn-BA"/>
              </w:rPr>
            </w:pPr>
          </w:p>
        </w:tc>
        <w:tc>
          <w:tcPr>
            <w:tcW w:w="7512" w:type="dxa"/>
          </w:tcPr>
          <w:p w14:paraId="542E54C0" w14:textId="593C9F05" w:rsidR="00531443" w:rsidRPr="00B3408B" w:rsidRDefault="005410EB">
            <w:pPr>
              <w:spacing w:before="40" w:after="40"/>
              <w:rPr>
                <w:noProof/>
                <w:lang w:val="bs-Latn-BA"/>
              </w:rPr>
            </w:pPr>
            <w:r>
              <w:rPr>
                <w:iCs/>
                <w:noProof/>
                <w:lang w:val="bs-Latn-BA"/>
              </w:rPr>
              <w:t>Izvođenje eksperimentalne i terenske</w:t>
            </w:r>
            <w:r w:rsidR="00EB284B" w:rsidRPr="00B3408B">
              <w:rPr>
                <w:iCs/>
                <w:noProof/>
                <w:lang w:val="bs-Latn-BA"/>
              </w:rPr>
              <w:t xml:space="preserve"> nastav</w:t>
            </w:r>
            <w:r>
              <w:rPr>
                <w:iCs/>
                <w:noProof/>
                <w:lang w:val="bs-Latn-BA"/>
              </w:rPr>
              <w:t>e</w:t>
            </w:r>
            <w:r w:rsidR="00EB284B" w:rsidRPr="00B3408B">
              <w:rPr>
                <w:iCs/>
                <w:noProof/>
                <w:lang w:val="bs-Latn-BA"/>
              </w:rPr>
              <w:t xml:space="preserve"> iz sljedećih predmeta: Ekologija biljaka, Ekologija životinja, Zaštita biotičkih sistema, Uvod u ekologiju, Biološki resursi, Biologija ćelije, Biologija, Endemične vrste u BiH, Biosistematika talofita I, Anatomija i morfologija biljaka, Zdravstvena ekologija, Biološki monitoring, Terenska nastava. Izvođenje naučno-istraživačkog rada u oblasti bidiverziteta flore, biomonitoringa i </w:t>
            </w:r>
            <w:r>
              <w:rPr>
                <w:iCs/>
                <w:noProof/>
                <w:lang w:val="bs-Latn-BA"/>
              </w:rPr>
              <w:t xml:space="preserve">ekologije i </w:t>
            </w:r>
            <w:r w:rsidR="00EB284B" w:rsidRPr="00B3408B">
              <w:rPr>
                <w:iCs/>
                <w:noProof/>
                <w:lang w:val="bs-Latn-BA"/>
              </w:rPr>
              <w:t xml:space="preserve">zaštite </w:t>
            </w:r>
            <w:r>
              <w:rPr>
                <w:iCs/>
                <w:noProof/>
                <w:lang w:val="bs-Latn-BA"/>
              </w:rPr>
              <w:t>prirode</w:t>
            </w:r>
            <w:r w:rsidR="00EB284B" w:rsidRPr="00B3408B">
              <w:rPr>
                <w:iCs/>
                <w:noProof/>
                <w:lang w:val="bs-Latn-BA"/>
              </w:rPr>
              <w:t>.</w:t>
            </w:r>
          </w:p>
        </w:tc>
      </w:tr>
      <w:tr w:rsidR="00B3408B" w:rsidRPr="00B3408B" w14:paraId="2D922B2D" w14:textId="77777777">
        <w:tc>
          <w:tcPr>
            <w:tcW w:w="2977" w:type="dxa"/>
          </w:tcPr>
          <w:p w14:paraId="2225C82A" w14:textId="77777777" w:rsidR="00531443" w:rsidRPr="00B3408B" w:rsidRDefault="00CB6F3D">
            <w:pPr>
              <w:spacing w:before="40" w:after="40"/>
              <w:jc w:val="right"/>
              <w:rPr>
                <w:noProof/>
                <w:lang w:val="bs-Latn-BA"/>
              </w:rPr>
            </w:pPr>
            <w:r w:rsidRPr="00B3408B">
              <w:rPr>
                <w:noProof/>
                <w:lang w:val="bs-Latn-BA"/>
              </w:rPr>
              <w:t>Naziv poslodavca</w:t>
            </w:r>
          </w:p>
        </w:tc>
        <w:tc>
          <w:tcPr>
            <w:tcW w:w="284" w:type="dxa"/>
          </w:tcPr>
          <w:p w14:paraId="1E7CB13A" w14:textId="77777777" w:rsidR="00531443" w:rsidRPr="00B3408B" w:rsidRDefault="00531443">
            <w:pPr>
              <w:spacing w:before="40" w:after="40"/>
              <w:rPr>
                <w:noProof/>
                <w:lang w:val="bs-Latn-BA"/>
              </w:rPr>
            </w:pPr>
          </w:p>
        </w:tc>
        <w:tc>
          <w:tcPr>
            <w:tcW w:w="7512" w:type="dxa"/>
          </w:tcPr>
          <w:p w14:paraId="30A7B9DD" w14:textId="42ECAF34" w:rsidR="00531443" w:rsidRPr="00B3408B" w:rsidRDefault="00EB284B">
            <w:pPr>
              <w:spacing w:before="40" w:after="40"/>
              <w:rPr>
                <w:noProof/>
                <w:lang w:val="bs-Latn-BA"/>
              </w:rPr>
            </w:pPr>
            <w:r w:rsidRPr="00B3408B">
              <w:rPr>
                <w:noProof/>
                <w:lang w:val="bs-Latn-BA"/>
              </w:rPr>
              <w:t>Univerzitet u Tuzli, Dr. Tihomila Markovića 1, 75 000 Tuzla</w:t>
            </w:r>
          </w:p>
        </w:tc>
      </w:tr>
      <w:tr w:rsidR="00B3408B" w:rsidRPr="00B3408B" w14:paraId="2C7D263B" w14:textId="77777777">
        <w:tc>
          <w:tcPr>
            <w:tcW w:w="2977" w:type="dxa"/>
          </w:tcPr>
          <w:p w14:paraId="5B8F39A8" w14:textId="77777777" w:rsidR="00531443" w:rsidRPr="00B3408B" w:rsidRDefault="00CB6F3D">
            <w:pPr>
              <w:spacing w:before="40" w:after="40"/>
              <w:jc w:val="right"/>
              <w:rPr>
                <w:noProof/>
                <w:lang w:val="bs-Latn-BA"/>
              </w:rPr>
            </w:pPr>
            <w:r w:rsidRPr="00B3408B">
              <w:rPr>
                <w:noProof/>
                <w:lang w:val="bs-Latn-BA"/>
              </w:rPr>
              <w:t>Vrsta poslovne aktivnosti poslodavca</w:t>
            </w:r>
          </w:p>
        </w:tc>
        <w:tc>
          <w:tcPr>
            <w:tcW w:w="284" w:type="dxa"/>
          </w:tcPr>
          <w:p w14:paraId="20A3D9D8" w14:textId="77777777" w:rsidR="00531443" w:rsidRPr="00B3408B" w:rsidRDefault="00531443">
            <w:pPr>
              <w:spacing w:before="40" w:after="40"/>
              <w:rPr>
                <w:noProof/>
                <w:lang w:val="bs-Latn-BA"/>
              </w:rPr>
            </w:pPr>
          </w:p>
        </w:tc>
        <w:tc>
          <w:tcPr>
            <w:tcW w:w="7512" w:type="dxa"/>
          </w:tcPr>
          <w:p w14:paraId="48E8F7F4" w14:textId="3B6393C3" w:rsidR="00531443" w:rsidRPr="00B3408B" w:rsidRDefault="00EB284B">
            <w:pPr>
              <w:spacing w:before="40" w:after="40"/>
              <w:rPr>
                <w:noProof/>
                <w:lang w:val="bs-Latn-BA"/>
              </w:rPr>
            </w:pPr>
            <w:r w:rsidRPr="00B3408B">
              <w:rPr>
                <w:noProof/>
                <w:lang w:val="bs-Latn-BA"/>
              </w:rPr>
              <w:t>Nauka i obrazovanje</w:t>
            </w:r>
          </w:p>
        </w:tc>
      </w:tr>
      <w:tr w:rsidR="00B3408B" w:rsidRPr="00B3408B" w14:paraId="03BCCECF" w14:textId="77777777">
        <w:tc>
          <w:tcPr>
            <w:tcW w:w="2977" w:type="dxa"/>
          </w:tcPr>
          <w:p w14:paraId="58307010" w14:textId="77777777" w:rsidR="00531443" w:rsidRPr="00B3408B" w:rsidRDefault="00531443">
            <w:pPr>
              <w:spacing w:before="40" w:after="40"/>
              <w:jc w:val="right"/>
              <w:rPr>
                <w:noProof/>
                <w:lang w:val="bs-Latn-BA"/>
              </w:rPr>
            </w:pPr>
          </w:p>
        </w:tc>
        <w:tc>
          <w:tcPr>
            <w:tcW w:w="284" w:type="dxa"/>
          </w:tcPr>
          <w:p w14:paraId="5547EC5B" w14:textId="77777777" w:rsidR="00531443" w:rsidRPr="00B3408B" w:rsidRDefault="00531443">
            <w:pPr>
              <w:spacing w:before="40" w:after="40"/>
              <w:rPr>
                <w:noProof/>
                <w:lang w:val="bs-Latn-BA"/>
              </w:rPr>
            </w:pPr>
          </w:p>
        </w:tc>
        <w:tc>
          <w:tcPr>
            <w:tcW w:w="7512" w:type="dxa"/>
          </w:tcPr>
          <w:p w14:paraId="43433108" w14:textId="77777777" w:rsidR="00531443" w:rsidRPr="00B3408B" w:rsidRDefault="00531443">
            <w:pPr>
              <w:spacing w:before="40" w:after="40"/>
              <w:rPr>
                <w:noProof/>
                <w:lang w:val="bs-Latn-BA"/>
              </w:rPr>
            </w:pPr>
          </w:p>
        </w:tc>
      </w:tr>
      <w:tr w:rsidR="00B3408B" w:rsidRPr="00B3408B" w14:paraId="60C5F8B4" w14:textId="77777777">
        <w:trPr>
          <w:cantSplit/>
        </w:trPr>
        <w:tc>
          <w:tcPr>
            <w:tcW w:w="2977" w:type="dxa"/>
          </w:tcPr>
          <w:p w14:paraId="7D5698F0" w14:textId="77777777" w:rsidR="00531443" w:rsidRPr="00B3408B" w:rsidRDefault="00CB6F3D">
            <w:pPr>
              <w:spacing w:before="40" w:after="40"/>
              <w:jc w:val="right"/>
              <w:rPr>
                <w:noProof/>
                <w:lang w:val="bs-Latn-BA"/>
              </w:rPr>
            </w:pPr>
            <w:r w:rsidRPr="00B3408B">
              <w:rPr>
                <w:noProof/>
                <w:lang w:val="bs-Latn-BA"/>
              </w:rPr>
              <w:t>Datumi</w:t>
            </w:r>
          </w:p>
        </w:tc>
        <w:tc>
          <w:tcPr>
            <w:tcW w:w="284" w:type="dxa"/>
          </w:tcPr>
          <w:p w14:paraId="7E3622CC"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7DE1F6CC" w14:textId="04D96290" w:rsidR="00531443" w:rsidRPr="00B3408B" w:rsidRDefault="00EB284B" w:rsidP="00EB284B">
            <w:pPr>
              <w:spacing w:before="40" w:after="40"/>
              <w:rPr>
                <w:noProof/>
                <w:lang w:val="bs-Latn-BA"/>
              </w:rPr>
            </w:pPr>
            <w:r w:rsidRPr="00B3408B">
              <w:rPr>
                <w:noProof/>
                <w:lang w:val="bs-Latn-BA"/>
              </w:rPr>
              <w:t>Od 7.10. 2006.do 15.9. 2010.</w:t>
            </w:r>
          </w:p>
        </w:tc>
      </w:tr>
      <w:tr w:rsidR="00B3408B" w:rsidRPr="00B3408B" w14:paraId="6148398A" w14:textId="77777777">
        <w:tc>
          <w:tcPr>
            <w:tcW w:w="2977" w:type="dxa"/>
          </w:tcPr>
          <w:p w14:paraId="25E2F054" w14:textId="77777777" w:rsidR="00531443" w:rsidRPr="00B3408B" w:rsidRDefault="00CB6F3D">
            <w:pPr>
              <w:spacing w:before="40" w:after="40"/>
              <w:jc w:val="right"/>
              <w:rPr>
                <w:noProof/>
                <w:lang w:val="bs-Latn-BA"/>
              </w:rPr>
            </w:pPr>
            <w:r w:rsidRPr="00B3408B">
              <w:rPr>
                <w:noProof/>
                <w:lang w:val="bs-Latn-BA"/>
              </w:rPr>
              <w:t>Pozicija / zanimanje / zvanje</w:t>
            </w:r>
          </w:p>
        </w:tc>
        <w:tc>
          <w:tcPr>
            <w:tcW w:w="284" w:type="dxa"/>
          </w:tcPr>
          <w:p w14:paraId="0E2A7F51" w14:textId="77777777" w:rsidR="00531443" w:rsidRPr="00B3408B" w:rsidRDefault="00531443">
            <w:pPr>
              <w:spacing w:before="40" w:after="40"/>
              <w:rPr>
                <w:noProof/>
                <w:lang w:val="bs-Latn-BA"/>
              </w:rPr>
            </w:pPr>
          </w:p>
        </w:tc>
        <w:tc>
          <w:tcPr>
            <w:tcW w:w="7512" w:type="dxa"/>
          </w:tcPr>
          <w:p w14:paraId="0F62EDC4" w14:textId="20DE8B6A" w:rsidR="00531443" w:rsidRPr="00B3408B" w:rsidRDefault="00EB284B">
            <w:pPr>
              <w:spacing w:before="40" w:after="40"/>
              <w:rPr>
                <w:noProof/>
                <w:lang w:val="bs-Latn-BA"/>
              </w:rPr>
            </w:pPr>
            <w:r w:rsidRPr="008F5CF7">
              <w:rPr>
                <w:b/>
                <w:bCs/>
                <w:noProof/>
                <w:lang w:val="bs-Latn-BA"/>
              </w:rPr>
              <w:t>Asistent</w:t>
            </w:r>
            <w:r w:rsidRPr="00B3408B">
              <w:rPr>
                <w:noProof/>
                <w:lang w:val="bs-Latn-BA"/>
              </w:rPr>
              <w:t xml:space="preserve"> na užoj naučnoj oblasti Ekologija biljaka i životinja na Prirodno-matematičkom fakultetu Univerziteta u Tuzli, odsjek Biologija</w:t>
            </w:r>
          </w:p>
        </w:tc>
      </w:tr>
      <w:tr w:rsidR="00B3408B" w:rsidRPr="00B3408B" w14:paraId="7CCE9D03" w14:textId="77777777">
        <w:tc>
          <w:tcPr>
            <w:tcW w:w="2977" w:type="dxa"/>
          </w:tcPr>
          <w:p w14:paraId="2AD44BF6" w14:textId="77777777" w:rsidR="00531443" w:rsidRPr="00B3408B" w:rsidRDefault="00CB6F3D">
            <w:pPr>
              <w:spacing w:before="40" w:after="40"/>
              <w:jc w:val="right"/>
              <w:rPr>
                <w:noProof/>
                <w:lang w:val="bs-Latn-BA"/>
              </w:rPr>
            </w:pPr>
            <w:r w:rsidRPr="00B3408B">
              <w:rPr>
                <w:noProof/>
                <w:lang w:val="bs-Latn-BA"/>
              </w:rPr>
              <w:t>Osnovne odgovornosti I dužnosti</w:t>
            </w:r>
          </w:p>
        </w:tc>
        <w:tc>
          <w:tcPr>
            <w:tcW w:w="284" w:type="dxa"/>
          </w:tcPr>
          <w:p w14:paraId="2D72D444" w14:textId="77777777" w:rsidR="00531443" w:rsidRPr="00B3408B" w:rsidRDefault="00531443">
            <w:pPr>
              <w:spacing w:before="40" w:after="40"/>
              <w:rPr>
                <w:noProof/>
                <w:lang w:val="bs-Latn-BA"/>
              </w:rPr>
            </w:pPr>
          </w:p>
        </w:tc>
        <w:tc>
          <w:tcPr>
            <w:tcW w:w="7512" w:type="dxa"/>
          </w:tcPr>
          <w:p w14:paraId="0324ED45" w14:textId="0D63487D" w:rsidR="00EB284B" w:rsidRPr="00B3408B" w:rsidRDefault="00EB284B" w:rsidP="00EB284B">
            <w:pPr>
              <w:pStyle w:val="ECVSectionBullet"/>
              <w:rPr>
                <w:rFonts w:ascii="Arial Narrow" w:hAnsi="Arial Narrow"/>
                <w:noProof/>
                <w:color w:val="auto"/>
                <w:sz w:val="20"/>
                <w:szCs w:val="20"/>
                <w:lang w:val="bs-Latn-BA"/>
              </w:rPr>
            </w:pPr>
            <w:r w:rsidRPr="00B3408B">
              <w:rPr>
                <w:rFonts w:ascii="Arial Narrow" w:hAnsi="Arial Narrow"/>
                <w:noProof/>
                <w:color w:val="auto"/>
                <w:sz w:val="20"/>
                <w:szCs w:val="20"/>
                <w:lang w:val="bs-Latn-BA"/>
              </w:rPr>
              <w:t>Rad sa studentima u nastavnim i izvannastavnim aktivnostima na dodiplomskom studiju na različitim predmetima</w:t>
            </w:r>
            <w:r w:rsidR="005410EB">
              <w:rPr>
                <w:rFonts w:ascii="Arial Narrow" w:hAnsi="Arial Narrow"/>
                <w:noProof/>
                <w:color w:val="auto"/>
                <w:sz w:val="20"/>
                <w:szCs w:val="20"/>
                <w:lang w:val="bs-Latn-BA"/>
              </w:rPr>
              <w:t xml:space="preserve"> u okviru </w:t>
            </w:r>
            <w:r w:rsidR="005410EB" w:rsidRPr="005410EB">
              <w:rPr>
                <w:rFonts w:ascii="Arial Narrow" w:hAnsi="Arial Narrow"/>
                <w:noProof/>
                <w:color w:val="auto"/>
                <w:sz w:val="20"/>
                <w:szCs w:val="20"/>
                <w:lang w:val="bs-Latn-BA"/>
              </w:rPr>
              <w:t>eksperimentalne i terenske nastave</w:t>
            </w:r>
            <w:r w:rsidR="005410EB">
              <w:rPr>
                <w:rFonts w:ascii="Arial Narrow" w:hAnsi="Arial Narrow"/>
                <w:noProof/>
                <w:color w:val="auto"/>
                <w:sz w:val="20"/>
                <w:szCs w:val="20"/>
                <w:lang w:val="bs-Latn-BA"/>
              </w:rPr>
              <w:t>.</w:t>
            </w:r>
          </w:p>
          <w:p w14:paraId="2945FB83" w14:textId="31792622" w:rsidR="00531443" w:rsidRPr="00B3408B" w:rsidRDefault="00EB284B" w:rsidP="00EB284B">
            <w:pPr>
              <w:spacing w:before="40" w:after="40"/>
              <w:rPr>
                <w:noProof/>
                <w:lang w:val="bs-Latn-BA"/>
              </w:rPr>
            </w:pPr>
            <w:r w:rsidRPr="00B3408B">
              <w:rPr>
                <w:noProof/>
                <w:lang w:val="bs-Latn-BA"/>
              </w:rPr>
              <w:t>Izvođenje naučno-istraživačkog rada u oblasti bidiverziteta flore, biomonitoringa</w:t>
            </w:r>
            <w:r w:rsidR="005410EB">
              <w:rPr>
                <w:noProof/>
                <w:lang w:val="bs-Latn-BA"/>
              </w:rPr>
              <w:t xml:space="preserve">, ekologije i </w:t>
            </w:r>
            <w:r w:rsidRPr="00B3408B">
              <w:rPr>
                <w:noProof/>
                <w:lang w:val="bs-Latn-BA"/>
              </w:rPr>
              <w:t xml:space="preserve">zaštite </w:t>
            </w:r>
            <w:r w:rsidR="005410EB">
              <w:rPr>
                <w:noProof/>
                <w:lang w:val="bs-Latn-BA"/>
              </w:rPr>
              <w:t>prirode.</w:t>
            </w:r>
          </w:p>
        </w:tc>
      </w:tr>
      <w:tr w:rsidR="00B3408B" w:rsidRPr="00B3408B" w14:paraId="4C2F8758" w14:textId="77777777">
        <w:tc>
          <w:tcPr>
            <w:tcW w:w="2977" w:type="dxa"/>
          </w:tcPr>
          <w:p w14:paraId="1D6A86C9" w14:textId="77777777" w:rsidR="00531443" w:rsidRPr="00B3408B" w:rsidRDefault="00CB6F3D">
            <w:pPr>
              <w:spacing w:before="40" w:after="40"/>
              <w:jc w:val="right"/>
              <w:rPr>
                <w:noProof/>
                <w:lang w:val="bs-Latn-BA"/>
              </w:rPr>
            </w:pPr>
            <w:r w:rsidRPr="00B3408B">
              <w:rPr>
                <w:noProof/>
                <w:lang w:val="bs-Latn-BA"/>
              </w:rPr>
              <w:t>Naziv poslodavca</w:t>
            </w:r>
          </w:p>
        </w:tc>
        <w:tc>
          <w:tcPr>
            <w:tcW w:w="284" w:type="dxa"/>
          </w:tcPr>
          <w:p w14:paraId="1AC188E4" w14:textId="77777777" w:rsidR="00531443" w:rsidRPr="00B3408B" w:rsidRDefault="00531443">
            <w:pPr>
              <w:spacing w:before="40" w:after="40"/>
              <w:rPr>
                <w:noProof/>
                <w:lang w:val="bs-Latn-BA"/>
              </w:rPr>
            </w:pPr>
          </w:p>
        </w:tc>
        <w:tc>
          <w:tcPr>
            <w:tcW w:w="7512" w:type="dxa"/>
          </w:tcPr>
          <w:p w14:paraId="0DAD4B54" w14:textId="5C8C7877" w:rsidR="00531443" w:rsidRPr="00B3408B" w:rsidRDefault="00EB284B">
            <w:pPr>
              <w:spacing w:before="40" w:after="40"/>
              <w:rPr>
                <w:noProof/>
                <w:lang w:val="bs-Latn-BA"/>
              </w:rPr>
            </w:pPr>
            <w:r w:rsidRPr="00B3408B">
              <w:rPr>
                <w:noProof/>
                <w:lang w:val="bs-Latn-BA"/>
              </w:rPr>
              <w:t>Univerzitet u Tuzli, Dr. Tihomila Markovića 1, 75 000 Tuzla</w:t>
            </w:r>
          </w:p>
        </w:tc>
      </w:tr>
      <w:tr w:rsidR="00B3408B" w:rsidRPr="00B3408B" w14:paraId="502ED619" w14:textId="77777777">
        <w:tc>
          <w:tcPr>
            <w:tcW w:w="2977" w:type="dxa"/>
          </w:tcPr>
          <w:p w14:paraId="56680CCA" w14:textId="77777777" w:rsidR="00531443" w:rsidRPr="00B3408B" w:rsidRDefault="00CB6F3D">
            <w:pPr>
              <w:spacing w:before="40" w:after="40"/>
              <w:jc w:val="right"/>
              <w:rPr>
                <w:noProof/>
                <w:lang w:val="bs-Latn-BA"/>
              </w:rPr>
            </w:pPr>
            <w:r w:rsidRPr="00B3408B">
              <w:rPr>
                <w:noProof/>
                <w:lang w:val="bs-Latn-BA"/>
              </w:rPr>
              <w:t>Vrsta poslovne aktivnosti poslodavca</w:t>
            </w:r>
          </w:p>
        </w:tc>
        <w:tc>
          <w:tcPr>
            <w:tcW w:w="284" w:type="dxa"/>
          </w:tcPr>
          <w:p w14:paraId="70BF88B5" w14:textId="77777777" w:rsidR="00531443" w:rsidRPr="00B3408B" w:rsidRDefault="00531443">
            <w:pPr>
              <w:spacing w:before="40" w:after="40"/>
              <w:rPr>
                <w:noProof/>
                <w:lang w:val="bs-Latn-BA"/>
              </w:rPr>
            </w:pPr>
          </w:p>
        </w:tc>
        <w:tc>
          <w:tcPr>
            <w:tcW w:w="7512" w:type="dxa"/>
          </w:tcPr>
          <w:p w14:paraId="7EEC7419" w14:textId="11673D94" w:rsidR="00531443" w:rsidRPr="00B3408B" w:rsidRDefault="00EB284B">
            <w:pPr>
              <w:spacing w:before="40" w:after="40"/>
              <w:rPr>
                <w:noProof/>
                <w:lang w:val="bs-Latn-BA"/>
              </w:rPr>
            </w:pPr>
            <w:r w:rsidRPr="00B3408B">
              <w:rPr>
                <w:noProof/>
                <w:lang w:val="bs-Latn-BA"/>
              </w:rPr>
              <w:t>Nauka i obrazovanje</w:t>
            </w:r>
          </w:p>
        </w:tc>
      </w:tr>
      <w:tr w:rsidR="00531443" w:rsidRPr="00B3408B" w14:paraId="79F44A4C" w14:textId="77777777">
        <w:trPr>
          <w:gridAfter w:val="2"/>
          <w:wAfter w:w="7796" w:type="dxa"/>
        </w:trPr>
        <w:tc>
          <w:tcPr>
            <w:tcW w:w="2977" w:type="dxa"/>
          </w:tcPr>
          <w:p w14:paraId="67F23AAB" w14:textId="77777777" w:rsidR="00531443" w:rsidRPr="00B3408B" w:rsidRDefault="00531443">
            <w:pPr>
              <w:pStyle w:val="Heading1"/>
              <w:rPr>
                <w:b/>
                <w:noProof/>
                <w:lang w:val="bs-Latn-BA"/>
              </w:rPr>
            </w:pPr>
          </w:p>
          <w:p w14:paraId="52C1A104" w14:textId="77777777" w:rsidR="00531443" w:rsidRPr="00B3408B" w:rsidRDefault="00531443">
            <w:pPr>
              <w:pStyle w:val="Heading1"/>
              <w:rPr>
                <w:b/>
                <w:noProof/>
                <w:lang w:val="bs-Latn-BA"/>
              </w:rPr>
            </w:pPr>
          </w:p>
          <w:p w14:paraId="694AE9B2" w14:textId="77777777" w:rsidR="00531443" w:rsidRPr="00B3408B" w:rsidRDefault="00CB6F3D">
            <w:pPr>
              <w:pStyle w:val="Heading1"/>
              <w:rPr>
                <w:b/>
                <w:noProof/>
                <w:lang w:val="bs-Latn-BA"/>
              </w:rPr>
            </w:pPr>
            <w:r w:rsidRPr="00B3408B">
              <w:rPr>
                <w:b/>
                <w:noProof/>
                <w:lang w:val="bs-Latn-BA"/>
              </w:rPr>
              <w:t>Edukacija i usavršavanje</w:t>
            </w:r>
          </w:p>
        </w:tc>
      </w:tr>
    </w:tbl>
    <w:p w14:paraId="2BD33062"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B3408B" w:rsidRPr="00B3408B" w14:paraId="2682B22F" w14:textId="77777777">
        <w:trPr>
          <w:cantSplit/>
        </w:trPr>
        <w:tc>
          <w:tcPr>
            <w:tcW w:w="2977" w:type="dxa"/>
          </w:tcPr>
          <w:p w14:paraId="5FF3F34B" w14:textId="77777777" w:rsidR="00531443" w:rsidRPr="00B3408B" w:rsidRDefault="00CB6F3D">
            <w:pPr>
              <w:spacing w:before="40" w:after="40"/>
              <w:jc w:val="right"/>
              <w:rPr>
                <w:noProof/>
                <w:lang w:val="bs-Latn-BA"/>
              </w:rPr>
            </w:pPr>
            <w:r w:rsidRPr="00B3408B">
              <w:rPr>
                <w:noProof/>
                <w:lang w:val="bs-Latn-BA"/>
              </w:rPr>
              <w:t>Datumi</w:t>
            </w:r>
          </w:p>
        </w:tc>
        <w:tc>
          <w:tcPr>
            <w:tcW w:w="284" w:type="dxa"/>
          </w:tcPr>
          <w:p w14:paraId="2CC98054"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494CE890" w14:textId="76521FFE" w:rsidR="00531443" w:rsidRPr="00B3408B" w:rsidRDefault="00467950">
            <w:pPr>
              <w:pStyle w:val="Header"/>
              <w:tabs>
                <w:tab w:val="clear" w:pos="4153"/>
                <w:tab w:val="clear" w:pos="8306"/>
              </w:tabs>
              <w:spacing w:before="40" w:after="40"/>
              <w:rPr>
                <w:noProof/>
                <w:lang w:val="bs-Latn-BA"/>
              </w:rPr>
            </w:pPr>
            <w:r w:rsidRPr="00B3408B">
              <w:rPr>
                <w:rFonts w:cs="Arial"/>
                <w:noProof/>
                <w:lang w:val="bs-Latn-BA"/>
              </w:rPr>
              <w:t xml:space="preserve">Septembar </w:t>
            </w:r>
            <w:r w:rsidR="00A0152C" w:rsidRPr="00B3408B">
              <w:rPr>
                <w:rFonts w:cs="Arial"/>
                <w:noProof/>
                <w:lang w:val="bs-Latn-BA"/>
              </w:rPr>
              <w:t xml:space="preserve">2011. - </w:t>
            </w:r>
            <w:r w:rsidR="005F0E4A" w:rsidRPr="00B3408B">
              <w:rPr>
                <w:rFonts w:cs="Arial"/>
                <w:noProof/>
                <w:lang w:val="bs-Latn-BA"/>
              </w:rPr>
              <w:t>5.5.2015.</w:t>
            </w:r>
          </w:p>
        </w:tc>
      </w:tr>
      <w:tr w:rsidR="00B3408B" w:rsidRPr="00B3408B" w14:paraId="49681EFB" w14:textId="77777777">
        <w:tc>
          <w:tcPr>
            <w:tcW w:w="2977" w:type="dxa"/>
          </w:tcPr>
          <w:p w14:paraId="7EFA6EB1" w14:textId="77777777" w:rsidR="00531443" w:rsidRPr="00B3408B" w:rsidRDefault="00CB6F3D">
            <w:pPr>
              <w:spacing w:before="40" w:after="40"/>
              <w:jc w:val="right"/>
              <w:rPr>
                <w:noProof/>
                <w:lang w:val="bs-Latn-BA"/>
              </w:rPr>
            </w:pPr>
            <w:r w:rsidRPr="00B3408B">
              <w:rPr>
                <w:noProof/>
                <w:lang w:val="bs-Latn-BA"/>
              </w:rPr>
              <w:t>Stečena kvalifikacija</w:t>
            </w:r>
          </w:p>
        </w:tc>
        <w:tc>
          <w:tcPr>
            <w:tcW w:w="284" w:type="dxa"/>
          </w:tcPr>
          <w:p w14:paraId="6875704A" w14:textId="77777777" w:rsidR="00531443" w:rsidRPr="00B3408B" w:rsidRDefault="00531443">
            <w:pPr>
              <w:spacing w:before="40" w:after="40"/>
              <w:rPr>
                <w:noProof/>
                <w:lang w:val="bs-Latn-BA"/>
              </w:rPr>
            </w:pPr>
          </w:p>
        </w:tc>
        <w:tc>
          <w:tcPr>
            <w:tcW w:w="7512" w:type="dxa"/>
          </w:tcPr>
          <w:p w14:paraId="7C61A79D" w14:textId="5BFB1666" w:rsidR="00531443" w:rsidRPr="00B3408B" w:rsidRDefault="00BF2E31">
            <w:pPr>
              <w:spacing w:before="40" w:after="40"/>
              <w:rPr>
                <w:noProof/>
                <w:lang w:val="bs-Latn-BA"/>
              </w:rPr>
            </w:pPr>
            <w:r w:rsidRPr="00B3408B">
              <w:rPr>
                <w:b/>
                <w:iCs/>
                <w:noProof/>
                <w:lang w:val="bs-Latn-BA"/>
              </w:rPr>
              <w:t>Doktor prirodnih nauka iz područja biologije</w:t>
            </w:r>
          </w:p>
        </w:tc>
      </w:tr>
      <w:tr w:rsidR="00B3408B" w:rsidRPr="00B3408B" w14:paraId="77DC4812" w14:textId="77777777">
        <w:tc>
          <w:tcPr>
            <w:tcW w:w="2977" w:type="dxa"/>
          </w:tcPr>
          <w:p w14:paraId="3A796138" w14:textId="77777777" w:rsidR="00531443" w:rsidRPr="00B3408B" w:rsidRDefault="00CB6F3D">
            <w:pPr>
              <w:spacing w:before="40" w:after="40"/>
              <w:jc w:val="right"/>
              <w:rPr>
                <w:noProof/>
                <w:lang w:val="bs-Latn-BA"/>
              </w:rPr>
            </w:pPr>
            <w:r w:rsidRPr="00B3408B">
              <w:rPr>
                <w:noProof/>
                <w:lang w:val="bs-Latn-BA"/>
              </w:rPr>
              <w:t>Oblast nauke i struke, stečena zvanja i vještine</w:t>
            </w:r>
          </w:p>
        </w:tc>
        <w:tc>
          <w:tcPr>
            <w:tcW w:w="284" w:type="dxa"/>
          </w:tcPr>
          <w:p w14:paraId="5D93799C" w14:textId="77777777" w:rsidR="00531443" w:rsidRPr="00B3408B" w:rsidRDefault="00531443">
            <w:pPr>
              <w:spacing w:before="40" w:after="40"/>
              <w:rPr>
                <w:noProof/>
                <w:lang w:val="bs-Latn-BA"/>
              </w:rPr>
            </w:pPr>
          </w:p>
        </w:tc>
        <w:tc>
          <w:tcPr>
            <w:tcW w:w="7512" w:type="dxa"/>
          </w:tcPr>
          <w:p w14:paraId="203CE841" w14:textId="77777777" w:rsidR="008F5CF7" w:rsidRDefault="005F0E4A" w:rsidP="005F0E4A">
            <w:pPr>
              <w:pStyle w:val="ECVSectionBullet"/>
              <w:rPr>
                <w:rStyle w:val="ECVContactDetails"/>
                <w:rFonts w:ascii="Arial Narrow" w:hAnsi="Arial Narrow"/>
                <w:noProof/>
                <w:color w:val="auto"/>
                <w:sz w:val="20"/>
                <w:szCs w:val="20"/>
                <w:lang w:val="bs-Latn-BA"/>
              </w:rPr>
            </w:pPr>
            <w:r w:rsidRPr="00B3408B">
              <w:rPr>
                <w:rStyle w:val="ECVContactDetails"/>
                <w:rFonts w:ascii="Arial Narrow" w:hAnsi="Arial Narrow"/>
                <w:noProof/>
                <w:color w:val="auto"/>
                <w:sz w:val="20"/>
                <w:szCs w:val="20"/>
                <w:lang w:val="bs-Latn-BA"/>
              </w:rPr>
              <w:t>Prirodne nauke. Doktorska disertacija „</w:t>
            </w:r>
            <w:bookmarkStart w:id="1" w:name="_Hlk128137315"/>
            <w:r w:rsidRPr="00B3408B">
              <w:rPr>
                <w:rStyle w:val="ECVContactDetails"/>
                <w:rFonts w:ascii="Arial Narrow" w:hAnsi="Arial Narrow"/>
                <w:i/>
                <w:iCs/>
                <w:noProof/>
                <w:color w:val="auto"/>
                <w:sz w:val="20"/>
                <w:szCs w:val="20"/>
                <w:lang w:val="bs-Latn-BA"/>
              </w:rPr>
              <w:t>Struktura i sezonska dinamika krenonskih zajednica algi i vodenog bilja na području planine Konjuh</w:t>
            </w:r>
            <w:r w:rsidRPr="00B3408B">
              <w:rPr>
                <w:rStyle w:val="ECVContactDetails"/>
                <w:rFonts w:ascii="Arial Narrow" w:hAnsi="Arial Narrow"/>
                <w:noProof/>
                <w:color w:val="auto"/>
                <w:sz w:val="20"/>
                <w:szCs w:val="20"/>
                <w:lang w:val="bs-Latn-BA"/>
              </w:rPr>
              <w:t>“</w:t>
            </w:r>
            <w:bookmarkEnd w:id="1"/>
            <w:r w:rsidRPr="00B3408B">
              <w:rPr>
                <w:rStyle w:val="ECVContactDetails"/>
                <w:rFonts w:ascii="Arial Narrow" w:hAnsi="Arial Narrow"/>
                <w:noProof/>
                <w:color w:val="auto"/>
                <w:sz w:val="20"/>
                <w:szCs w:val="20"/>
                <w:lang w:val="bs-Latn-BA"/>
              </w:rPr>
              <w:t>. Mentor rada: Prof.dr. Anđelka Plenković-Moraj</w:t>
            </w:r>
            <w:r w:rsidR="008F5CF7">
              <w:rPr>
                <w:rStyle w:val="ECVContactDetails"/>
                <w:rFonts w:ascii="Arial Narrow" w:hAnsi="Arial Narrow"/>
                <w:noProof/>
                <w:color w:val="auto"/>
                <w:sz w:val="20"/>
                <w:szCs w:val="20"/>
                <w:lang w:val="bs-Latn-BA"/>
              </w:rPr>
              <w:t xml:space="preserve">. </w:t>
            </w:r>
          </w:p>
          <w:p w14:paraId="7DAD2E75" w14:textId="15C47305" w:rsidR="00531443" w:rsidRPr="00B3408B" w:rsidRDefault="005F0E4A" w:rsidP="005F0E4A">
            <w:pPr>
              <w:pStyle w:val="ECVSectionBullet"/>
              <w:rPr>
                <w:rFonts w:ascii="Arial Narrow" w:hAnsi="Arial Narrow"/>
                <w:noProof/>
                <w:color w:val="auto"/>
                <w:sz w:val="20"/>
                <w:szCs w:val="20"/>
                <w:lang w:val="bs-Latn-BA"/>
              </w:rPr>
            </w:pPr>
            <w:r w:rsidRPr="00B3408B">
              <w:rPr>
                <w:rStyle w:val="ECVContactDetails"/>
                <w:rFonts w:ascii="Arial Narrow" w:hAnsi="Arial Narrow"/>
                <w:noProof/>
                <w:color w:val="auto"/>
                <w:sz w:val="20"/>
                <w:szCs w:val="20"/>
                <w:lang w:val="bs-Latn-BA"/>
              </w:rPr>
              <w:t xml:space="preserve">Istraživanje biodiverziteta i strukture zajednica algi i vodenog bilja u izvorskim staništima planine Konjuh sa aspekta uticaja geološke podloge, sezone, ekomorfoloških karakteristika, fizičko-hemijskih </w:t>
            </w:r>
            <w:r w:rsidR="008F5CF7">
              <w:rPr>
                <w:rStyle w:val="ECVContactDetails"/>
                <w:rFonts w:ascii="Arial Narrow" w:hAnsi="Arial Narrow"/>
                <w:noProof/>
                <w:color w:val="auto"/>
                <w:sz w:val="20"/>
                <w:szCs w:val="20"/>
                <w:lang w:val="bs-Latn-BA"/>
              </w:rPr>
              <w:t>karakteristika</w:t>
            </w:r>
            <w:r w:rsidRPr="00B3408B">
              <w:rPr>
                <w:rStyle w:val="ECVContactDetails"/>
                <w:rFonts w:ascii="Arial Narrow" w:hAnsi="Arial Narrow"/>
                <w:noProof/>
                <w:color w:val="auto"/>
                <w:sz w:val="20"/>
                <w:szCs w:val="20"/>
                <w:lang w:val="bs-Latn-BA"/>
              </w:rPr>
              <w:t>, mikrohabitata i longitudinalnog gradijenta na rasprostanjenje istih.</w:t>
            </w:r>
          </w:p>
        </w:tc>
      </w:tr>
      <w:tr w:rsidR="00B3408B" w:rsidRPr="00B3408B" w14:paraId="038FEA15" w14:textId="77777777">
        <w:tc>
          <w:tcPr>
            <w:tcW w:w="2977" w:type="dxa"/>
          </w:tcPr>
          <w:p w14:paraId="58C5C742" w14:textId="77777777" w:rsidR="00531443" w:rsidRPr="00B3408B" w:rsidRDefault="00CB6F3D">
            <w:pPr>
              <w:spacing w:before="40" w:after="40"/>
              <w:jc w:val="right"/>
              <w:rPr>
                <w:noProof/>
                <w:lang w:val="bs-Latn-BA"/>
              </w:rPr>
            </w:pPr>
            <w:r w:rsidRPr="00B3408B">
              <w:rPr>
                <w:noProof/>
                <w:lang w:val="bs-Latn-BA"/>
              </w:rPr>
              <w:t xml:space="preserve">Ime i vrsta organizacije </w:t>
            </w:r>
          </w:p>
          <w:p w14:paraId="367A1E65" w14:textId="77777777" w:rsidR="00531443" w:rsidRPr="00B3408B" w:rsidRDefault="00531443">
            <w:pPr>
              <w:spacing w:before="40" w:after="40"/>
              <w:jc w:val="right"/>
              <w:rPr>
                <w:noProof/>
                <w:lang w:val="bs-Latn-BA"/>
              </w:rPr>
            </w:pPr>
          </w:p>
        </w:tc>
        <w:tc>
          <w:tcPr>
            <w:tcW w:w="284" w:type="dxa"/>
          </w:tcPr>
          <w:p w14:paraId="05ECE65B" w14:textId="77777777" w:rsidR="00531443" w:rsidRPr="00B3408B" w:rsidRDefault="00531443">
            <w:pPr>
              <w:spacing w:before="40" w:after="40"/>
              <w:rPr>
                <w:noProof/>
                <w:lang w:val="bs-Latn-BA"/>
              </w:rPr>
            </w:pPr>
          </w:p>
        </w:tc>
        <w:tc>
          <w:tcPr>
            <w:tcW w:w="7512" w:type="dxa"/>
          </w:tcPr>
          <w:p w14:paraId="6C4DE67B" w14:textId="21FA3BB8" w:rsidR="00531443" w:rsidRPr="00B3408B" w:rsidRDefault="005F0E4A">
            <w:pPr>
              <w:spacing w:before="40" w:after="40"/>
              <w:rPr>
                <w:noProof/>
                <w:lang w:val="bs-Latn-BA"/>
              </w:rPr>
            </w:pPr>
            <w:r w:rsidRPr="00B3408B">
              <w:rPr>
                <w:rStyle w:val="ECVContactDetails"/>
                <w:rFonts w:ascii="Arial Narrow" w:hAnsi="Arial Narrow"/>
                <w:noProof/>
                <w:color w:val="auto"/>
                <w:sz w:val="20"/>
                <w:szCs w:val="20"/>
                <w:lang w:val="bs-Latn-BA"/>
              </w:rPr>
              <w:t>Univerzitet u Tuzli, Prirodno-matematički fakultet, Bosna i Hercegovina</w:t>
            </w:r>
          </w:p>
        </w:tc>
      </w:tr>
      <w:tr w:rsidR="00B3408B" w:rsidRPr="00B3408B" w14:paraId="4DCDEF7B" w14:textId="77777777">
        <w:trPr>
          <w:cantSplit/>
        </w:trPr>
        <w:tc>
          <w:tcPr>
            <w:tcW w:w="2977" w:type="dxa"/>
          </w:tcPr>
          <w:p w14:paraId="4313E299" w14:textId="77777777" w:rsidR="00531443" w:rsidRPr="00B3408B" w:rsidRDefault="00CB6F3D">
            <w:pPr>
              <w:spacing w:before="40" w:after="40"/>
              <w:jc w:val="right"/>
              <w:rPr>
                <w:noProof/>
                <w:lang w:val="bs-Latn-BA"/>
              </w:rPr>
            </w:pPr>
            <w:r w:rsidRPr="00B3408B">
              <w:rPr>
                <w:noProof/>
                <w:lang w:val="bs-Latn-BA"/>
              </w:rPr>
              <w:t>Datumi</w:t>
            </w:r>
          </w:p>
        </w:tc>
        <w:tc>
          <w:tcPr>
            <w:tcW w:w="284" w:type="dxa"/>
          </w:tcPr>
          <w:p w14:paraId="6CE8DF8C"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3CD4E124" w14:textId="6C9B118A" w:rsidR="00531443" w:rsidRPr="00B3408B" w:rsidRDefault="005F0E4A">
            <w:pPr>
              <w:pStyle w:val="Header"/>
              <w:tabs>
                <w:tab w:val="clear" w:pos="4153"/>
                <w:tab w:val="clear" w:pos="8306"/>
              </w:tabs>
              <w:spacing w:before="40" w:after="40"/>
              <w:rPr>
                <w:noProof/>
                <w:lang w:val="bs-Latn-BA"/>
              </w:rPr>
            </w:pPr>
            <w:r w:rsidRPr="00B3408B">
              <w:rPr>
                <w:noProof/>
                <w:lang w:val="bs-Latn-BA"/>
              </w:rPr>
              <w:t>Oktobar 2008. do 3.6.2010.</w:t>
            </w:r>
          </w:p>
        </w:tc>
      </w:tr>
      <w:tr w:rsidR="00B3408B" w:rsidRPr="00B3408B" w14:paraId="3471BF2C" w14:textId="77777777">
        <w:tc>
          <w:tcPr>
            <w:tcW w:w="2977" w:type="dxa"/>
          </w:tcPr>
          <w:p w14:paraId="70690D82" w14:textId="77777777" w:rsidR="00531443" w:rsidRPr="00B3408B" w:rsidRDefault="00CB6F3D">
            <w:pPr>
              <w:spacing w:before="40" w:after="40"/>
              <w:jc w:val="right"/>
              <w:rPr>
                <w:noProof/>
                <w:lang w:val="bs-Latn-BA"/>
              </w:rPr>
            </w:pPr>
            <w:r w:rsidRPr="00B3408B">
              <w:rPr>
                <w:noProof/>
                <w:lang w:val="bs-Latn-BA"/>
              </w:rPr>
              <w:t>Stečena kvalifikacija</w:t>
            </w:r>
          </w:p>
        </w:tc>
        <w:tc>
          <w:tcPr>
            <w:tcW w:w="284" w:type="dxa"/>
          </w:tcPr>
          <w:p w14:paraId="09382D8A" w14:textId="77777777" w:rsidR="00531443" w:rsidRPr="00B3408B" w:rsidRDefault="00531443">
            <w:pPr>
              <w:spacing w:before="40" w:after="40"/>
              <w:rPr>
                <w:noProof/>
                <w:lang w:val="bs-Latn-BA"/>
              </w:rPr>
            </w:pPr>
          </w:p>
        </w:tc>
        <w:tc>
          <w:tcPr>
            <w:tcW w:w="7512" w:type="dxa"/>
          </w:tcPr>
          <w:p w14:paraId="4B37BD9B" w14:textId="19BF3A0B" w:rsidR="00531443" w:rsidRPr="00B3408B" w:rsidRDefault="005F0E4A">
            <w:pPr>
              <w:spacing w:before="40" w:after="40"/>
              <w:rPr>
                <w:noProof/>
                <w:lang w:val="bs-Latn-BA"/>
              </w:rPr>
            </w:pPr>
            <w:r w:rsidRPr="00B3408B">
              <w:rPr>
                <w:b/>
                <w:iCs/>
                <w:noProof/>
                <w:lang w:val="bs-Latn-BA"/>
              </w:rPr>
              <w:t>Magistar bioloških nauka, smjer ekologija i zaštita životne sredine</w:t>
            </w:r>
          </w:p>
        </w:tc>
      </w:tr>
      <w:tr w:rsidR="00B3408B" w:rsidRPr="00B3408B" w14:paraId="2F00BBC3" w14:textId="77777777">
        <w:tc>
          <w:tcPr>
            <w:tcW w:w="2977" w:type="dxa"/>
          </w:tcPr>
          <w:p w14:paraId="0ABFC8FD" w14:textId="77777777" w:rsidR="00531443" w:rsidRPr="00B3408B" w:rsidRDefault="00CB6F3D">
            <w:pPr>
              <w:spacing w:before="40" w:after="40"/>
              <w:jc w:val="right"/>
              <w:rPr>
                <w:noProof/>
                <w:lang w:val="bs-Latn-BA"/>
              </w:rPr>
            </w:pPr>
            <w:r w:rsidRPr="00B3408B">
              <w:rPr>
                <w:noProof/>
                <w:lang w:val="bs-Latn-BA"/>
              </w:rPr>
              <w:t>Oblast nauke i struke, stečena zvanja i vještine</w:t>
            </w:r>
          </w:p>
        </w:tc>
        <w:tc>
          <w:tcPr>
            <w:tcW w:w="284" w:type="dxa"/>
          </w:tcPr>
          <w:p w14:paraId="7A8E48C1" w14:textId="77777777" w:rsidR="00531443" w:rsidRPr="00B3408B" w:rsidRDefault="00531443">
            <w:pPr>
              <w:spacing w:before="40" w:after="40"/>
              <w:rPr>
                <w:noProof/>
                <w:lang w:val="bs-Latn-BA"/>
              </w:rPr>
            </w:pPr>
          </w:p>
        </w:tc>
        <w:tc>
          <w:tcPr>
            <w:tcW w:w="7512" w:type="dxa"/>
          </w:tcPr>
          <w:p w14:paraId="3F8A12D1" w14:textId="13737312" w:rsidR="00531443" w:rsidRPr="00B3408B" w:rsidRDefault="005F0E4A" w:rsidP="005F0E4A">
            <w:pPr>
              <w:pStyle w:val="ECVSectionBullet"/>
              <w:rPr>
                <w:rFonts w:ascii="Arial Narrow" w:hAnsi="Arial Narrow"/>
                <w:noProof/>
                <w:color w:val="auto"/>
                <w:sz w:val="20"/>
                <w:szCs w:val="20"/>
                <w:lang w:val="bs-Latn-BA"/>
              </w:rPr>
            </w:pPr>
            <w:r w:rsidRPr="00B3408B">
              <w:rPr>
                <w:rStyle w:val="ECVContactDetails"/>
                <w:rFonts w:ascii="Arial Narrow" w:hAnsi="Arial Narrow"/>
                <w:noProof/>
                <w:color w:val="auto"/>
                <w:sz w:val="20"/>
                <w:szCs w:val="20"/>
                <w:lang w:val="bs-Latn-BA"/>
              </w:rPr>
              <w:t>Prirodne nauke. Magistarski rad „</w:t>
            </w:r>
            <w:bookmarkStart w:id="2" w:name="_Hlk128137360"/>
            <w:r w:rsidRPr="00B3408B">
              <w:rPr>
                <w:rStyle w:val="ECVContactDetails"/>
                <w:rFonts w:ascii="Arial Narrow" w:hAnsi="Arial Narrow"/>
                <w:i/>
                <w:iCs/>
                <w:noProof/>
                <w:color w:val="auto"/>
                <w:sz w:val="20"/>
                <w:szCs w:val="20"/>
                <w:lang w:val="bs-Latn-BA"/>
              </w:rPr>
              <w:t>Antropogena močvarna staništa kao konzervacijski potencijal područja Tuzle</w:t>
            </w:r>
            <w:bookmarkEnd w:id="2"/>
            <w:r w:rsidRPr="00B3408B">
              <w:rPr>
                <w:rStyle w:val="ECVContactDetails"/>
                <w:rFonts w:ascii="Arial Narrow" w:hAnsi="Arial Narrow"/>
                <w:noProof/>
                <w:color w:val="auto"/>
                <w:sz w:val="20"/>
                <w:szCs w:val="20"/>
                <w:lang w:val="bs-Latn-BA"/>
              </w:rPr>
              <w:t xml:space="preserve">“.Mentor rada: Prof. dr. Senka Barudanović, Univerzitet u Sarajevu. Istraživanje i identifikacija stanišnih tipova po osnovu makrofitkih biljnih vrsta i perifitonskih zajednica algi u kopovskim jezerima, uključujući procjenu konzervacijskog potencijala za svako istraživano jezero primjenom metodologije Habitat Direktive. Stečene vjestine su iz naučnih polja analize biodiverziteta, biološkog monitoringa, ekologije i konzervacione biologije. </w:t>
            </w:r>
          </w:p>
        </w:tc>
      </w:tr>
      <w:tr w:rsidR="00B3408B" w:rsidRPr="00B3408B" w14:paraId="55AD13F9" w14:textId="77777777">
        <w:tc>
          <w:tcPr>
            <w:tcW w:w="2977" w:type="dxa"/>
          </w:tcPr>
          <w:p w14:paraId="4A2FE787" w14:textId="77777777" w:rsidR="00531443" w:rsidRPr="00B3408B" w:rsidRDefault="00CB6F3D">
            <w:pPr>
              <w:spacing w:before="40" w:after="40"/>
              <w:jc w:val="right"/>
              <w:rPr>
                <w:noProof/>
                <w:lang w:val="bs-Latn-BA"/>
              </w:rPr>
            </w:pPr>
            <w:r w:rsidRPr="00B3408B">
              <w:rPr>
                <w:noProof/>
                <w:lang w:val="bs-Latn-BA"/>
              </w:rPr>
              <w:t xml:space="preserve">Ime i vrsta organizacije </w:t>
            </w:r>
          </w:p>
          <w:p w14:paraId="2AD20F05" w14:textId="77777777" w:rsidR="00531443" w:rsidRPr="00B3408B" w:rsidRDefault="00531443">
            <w:pPr>
              <w:spacing w:before="40" w:after="40"/>
              <w:jc w:val="right"/>
              <w:rPr>
                <w:noProof/>
                <w:lang w:val="bs-Latn-BA"/>
              </w:rPr>
            </w:pPr>
          </w:p>
        </w:tc>
        <w:tc>
          <w:tcPr>
            <w:tcW w:w="284" w:type="dxa"/>
          </w:tcPr>
          <w:p w14:paraId="5796F8A6" w14:textId="77777777" w:rsidR="00531443" w:rsidRPr="00B3408B" w:rsidRDefault="00531443">
            <w:pPr>
              <w:spacing w:before="40" w:after="40"/>
              <w:rPr>
                <w:noProof/>
                <w:lang w:val="bs-Latn-BA"/>
              </w:rPr>
            </w:pPr>
          </w:p>
        </w:tc>
        <w:tc>
          <w:tcPr>
            <w:tcW w:w="7512" w:type="dxa"/>
          </w:tcPr>
          <w:p w14:paraId="55CDDD3B" w14:textId="4515B4AA" w:rsidR="00531443" w:rsidRPr="00B3408B" w:rsidRDefault="005F0E4A">
            <w:pPr>
              <w:spacing w:before="40" w:after="40"/>
              <w:rPr>
                <w:noProof/>
                <w:lang w:val="bs-Latn-BA"/>
              </w:rPr>
            </w:pPr>
            <w:r w:rsidRPr="00B3408B">
              <w:rPr>
                <w:rStyle w:val="ECVContactDetails"/>
                <w:rFonts w:ascii="Arial Narrow" w:hAnsi="Arial Narrow"/>
                <w:noProof/>
                <w:color w:val="auto"/>
                <w:sz w:val="20"/>
                <w:szCs w:val="20"/>
                <w:lang w:val="bs-Latn-BA"/>
              </w:rPr>
              <w:t>Univerzitet u Sarajevu, Prirodno matematički fakultet, Bosna i Hercegovina</w:t>
            </w:r>
          </w:p>
        </w:tc>
      </w:tr>
      <w:tr w:rsidR="00B3408B" w:rsidRPr="00B3408B" w14:paraId="087F5B6A" w14:textId="77777777">
        <w:trPr>
          <w:cantSplit/>
        </w:trPr>
        <w:tc>
          <w:tcPr>
            <w:tcW w:w="2977" w:type="dxa"/>
          </w:tcPr>
          <w:p w14:paraId="6BE414BE" w14:textId="77777777" w:rsidR="00531443" w:rsidRPr="00B3408B" w:rsidRDefault="00CB6F3D">
            <w:pPr>
              <w:spacing w:before="40" w:after="40"/>
              <w:jc w:val="right"/>
              <w:rPr>
                <w:noProof/>
                <w:lang w:val="bs-Latn-BA"/>
              </w:rPr>
            </w:pPr>
            <w:r w:rsidRPr="00B3408B">
              <w:rPr>
                <w:noProof/>
                <w:lang w:val="bs-Latn-BA"/>
              </w:rPr>
              <w:t>Datumi</w:t>
            </w:r>
          </w:p>
        </w:tc>
        <w:tc>
          <w:tcPr>
            <w:tcW w:w="284" w:type="dxa"/>
          </w:tcPr>
          <w:p w14:paraId="27FC9C56"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21064485" w14:textId="7A332DC7" w:rsidR="00531443" w:rsidRPr="00B3408B" w:rsidRDefault="005F0E4A">
            <w:pPr>
              <w:pStyle w:val="Header"/>
              <w:tabs>
                <w:tab w:val="clear" w:pos="4153"/>
                <w:tab w:val="clear" w:pos="8306"/>
              </w:tabs>
              <w:spacing w:before="40" w:after="40"/>
              <w:rPr>
                <w:noProof/>
                <w:lang w:val="bs-Latn-BA"/>
              </w:rPr>
            </w:pPr>
            <w:r w:rsidRPr="00B3408B">
              <w:rPr>
                <w:noProof/>
                <w:lang w:val="bs-Latn-BA"/>
              </w:rPr>
              <w:t>Oktobar 2001.- do 7.10.2005.</w:t>
            </w:r>
          </w:p>
        </w:tc>
      </w:tr>
      <w:tr w:rsidR="00B3408B" w:rsidRPr="00B3408B" w14:paraId="63CD1F1A" w14:textId="77777777">
        <w:tc>
          <w:tcPr>
            <w:tcW w:w="2977" w:type="dxa"/>
          </w:tcPr>
          <w:p w14:paraId="18E2B4B9" w14:textId="77777777" w:rsidR="00531443" w:rsidRPr="00B3408B" w:rsidRDefault="00CB6F3D">
            <w:pPr>
              <w:spacing w:before="40" w:after="40"/>
              <w:jc w:val="right"/>
              <w:rPr>
                <w:noProof/>
                <w:lang w:val="bs-Latn-BA"/>
              </w:rPr>
            </w:pPr>
            <w:r w:rsidRPr="00B3408B">
              <w:rPr>
                <w:noProof/>
                <w:lang w:val="bs-Latn-BA"/>
              </w:rPr>
              <w:t>Stečena kvalifikacija</w:t>
            </w:r>
          </w:p>
        </w:tc>
        <w:tc>
          <w:tcPr>
            <w:tcW w:w="284" w:type="dxa"/>
          </w:tcPr>
          <w:p w14:paraId="4C3BCE0F" w14:textId="77777777" w:rsidR="00531443" w:rsidRPr="00B3408B" w:rsidRDefault="00531443">
            <w:pPr>
              <w:spacing w:before="40" w:after="40"/>
              <w:rPr>
                <w:noProof/>
                <w:lang w:val="bs-Latn-BA"/>
              </w:rPr>
            </w:pPr>
          </w:p>
        </w:tc>
        <w:tc>
          <w:tcPr>
            <w:tcW w:w="7512" w:type="dxa"/>
          </w:tcPr>
          <w:p w14:paraId="2D5CFFC6" w14:textId="32FA846B" w:rsidR="00531443" w:rsidRPr="00B3408B" w:rsidRDefault="005F0E4A">
            <w:pPr>
              <w:spacing w:before="40" w:after="40"/>
              <w:rPr>
                <w:noProof/>
                <w:lang w:val="bs-Latn-BA"/>
              </w:rPr>
            </w:pPr>
            <w:r w:rsidRPr="00B3408B">
              <w:rPr>
                <w:b/>
                <w:iCs/>
                <w:noProof/>
                <w:lang w:val="bs-Latn-BA"/>
              </w:rPr>
              <w:t>Profesor biologije</w:t>
            </w:r>
          </w:p>
        </w:tc>
      </w:tr>
      <w:tr w:rsidR="00B3408B" w:rsidRPr="00B3408B" w14:paraId="424D53EE" w14:textId="77777777">
        <w:tc>
          <w:tcPr>
            <w:tcW w:w="2977" w:type="dxa"/>
          </w:tcPr>
          <w:p w14:paraId="4F2F0FEC" w14:textId="77777777" w:rsidR="00531443" w:rsidRPr="00B3408B" w:rsidRDefault="00CB6F3D">
            <w:pPr>
              <w:spacing w:before="40" w:after="40"/>
              <w:jc w:val="right"/>
              <w:rPr>
                <w:noProof/>
                <w:lang w:val="bs-Latn-BA"/>
              </w:rPr>
            </w:pPr>
            <w:r w:rsidRPr="00B3408B">
              <w:rPr>
                <w:noProof/>
                <w:lang w:val="bs-Latn-BA"/>
              </w:rPr>
              <w:t>Oblast nauke i struke, stečena zvanja i vještine</w:t>
            </w:r>
          </w:p>
        </w:tc>
        <w:tc>
          <w:tcPr>
            <w:tcW w:w="284" w:type="dxa"/>
          </w:tcPr>
          <w:p w14:paraId="5B82A4A7" w14:textId="77777777" w:rsidR="00531443" w:rsidRPr="00B3408B" w:rsidRDefault="00531443">
            <w:pPr>
              <w:spacing w:before="40" w:after="40"/>
              <w:rPr>
                <w:noProof/>
                <w:lang w:val="bs-Latn-BA"/>
              </w:rPr>
            </w:pPr>
          </w:p>
        </w:tc>
        <w:tc>
          <w:tcPr>
            <w:tcW w:w="7512" w:type="dxa"/>
          </w:tcPr>
          <w:p w14:paraId="3DF3854B" w14:textId="09603B3C" w:rsidR="00531443" w:rsidRPr="00B3408B" w:rsidRDefault="005F0E4A" w:rsidP="005F0E4A">
            <w:pPr>
              <w:pStyle w:val="ECVSectionBullet"/>
              <w:numPr>
                <w:ilvl w:val="0"/>
                <w:numId w:val="1"/>
              </w:numPr>
              <w:rPr>
                <w:rFonts w:ascii="Arial Narrow" w:hAnsi="Arial Narrow"/>
                <w:noProof/>
                <w:color w:val="auto"/>
                <w:sz w:val="20"/>
                <w:szCs w:val="20"/>
                <w:lang w:val="bs-Latn-BA"/>
              </w:rPr>
            </w:pPr>
            <w:r w:rsidRPr="00B3408B">
              <w:rPr>
                <w:rFonts w:ascii="Arial Narrow" w:hAnsi="Arial Narrow"/>
                <w:noProof/>
                <w:color w:val="auto"/>
                <w:sz w:val="20"/>
                <w:szCs w:val="20"/>
                <w:lang w:val="bs-Latn-BA"/>
              </w:rPr>
              <w:t xml:space="preserve">Prirodne nauke, stečena znanja iz različitih grana biologije, stečene pedagoške i didaktičke vještine za izvođenje nastavnog procesa u srednjim i osnovnim školama. </w:t>
            </w:r>
            <w:r w:rsidRPr="00B3408B">
              <w:rPr>
                <w:rStyle w:val="ECVContactDetails"/>
                <w:rFonts w:ascii="Arial Narrow" w:hAnsi="Arial Narrow"/>
                <w:noProof/>
                <w:color w:val="auto"/>
                <w:sz w:val="20"/>
                <w:szCs w:val="20"/>
                <w:lang w:val="bs-Latn-BA"/>
              </w:rPr>
              <w:t>Diplomski rad „</w:t>
            </w:r>
            <w:r w:rsidRPr="00B3408B">
              <w:rPr>
                <w:rStyle w:val="ECVContactDetails"/>
                <w:rFonts w:ascii="Arial Narrow" w:hAnsi="Arial Narrow"/>
                <w:i/>
                <w:iCs/>
                <w:noProof/>
                <w:color w:val="auto"/>
                <w:sz w:val="20"/>
                <w:szCs w:val="20"/>
                <w:lang w:val="bs-Latn-BA"/>
              </w:rPr>
              <w:t>Uporedna ekološka i saprobiološka analiza kvaliteta vode rijeke Gostelje</w:t>
            </w:r>
            <w:r w:rsidRPr="00B3408B">
              <w:rPr>
                <w:rStyle w:val="ECVContactDetails"/>
                <w:rFonts w:ascii="Arial Narrow" w:hAnsi="Arial Narrow"/>
                <w:noProof/>
                <w:color w:val="auto"/>
                <w:sz w:val="20"/>
                <w:szCs w:val="20"/>
                <w:lang w:val="bs-Latn-BA"/>
              </w:rPr>
              <w:t>“</w:t>
            </w:r>
          </w:p>
        </w:tc>
      </w:tr>
      <w:tr w:rsidR="00B3408B" w:rsidRPr="00B3408B" w14:paraId="58F52BB0" w14:textId="77777777">
        <w:tc>
          <w:tcPr>
            <w:tcW w:w="2977" w:type="dxa"/>
          </w:tcPr>
          <w:p w14:paraId="2B99A874" w14:textId="77777777" w:rsidR="00531443" w:rsidRPr="00B3408B" w:rsidRDefault="00CB6F3D">
            <w:pPr>
              <w:spacing w:before="40" w:after="40"/>
              <w:jc w:val="right"/>
              <w:rPr>
                <w:noProof/>
                <w:lang w:val="bs-Latn-BA"/>
              </w:rPr>
            </w:pPr>
            <w:r w:rsidRPr="00B3408B">
              <w:rPr>
                <w:noProof/>
                <w:lang w:val="bs-Latn-BA"/>
              </w:rPr>
              <w:t xml:space="preserve">Ime i vrsta organizacije </w:t>
            </w:r>
          </w:p>
          <w:p w14:paraId="40E03F8F" w14:textId="77777777" w:rsidR="00531443" w:rsidRPr="00B3408B" w:rsidRDefault="00531443">
            <w:pPr>
              <w:spacing w:before="40" w:after="40"/>
              <w:jc w:val="right"/>
              <w:rPr>
                <w:noProof/>
                <w:lang w:val="bs-Latn-BA"/>
              </w:rPr>
            </w:pPr>
          </w:p>
        </w:tc>
        <w:tc>
          <w:tcPr>
            <w:tcW w:w="284" w:type="dxa"/>
          </w:tcPr>
          <w:p w14:paraId="75F32D7C" w14:textId="77777777" w:rsidR="00531443" w:rsidRPr="00B3408B" w:rsidRDefault="00531443">
            <w:pPr>
              <w:spacing w:before="40" w:after="40"/>
              <w:rPr>
                <w:noProof/>
                <w:lang w:val="bs-Latn-BA"/>
              </w:rPr>
            </w:pPr>
          </w:p>
        </w:tc>
        <w:tc>
          <w:tcPr>
            <w:tcW w:w="7512" w:type="dxa"/>
          </w:tcPr>
          <w:p w14:paraId="0D24D467" w14:textId="042DA8C5" w:rsidR="00531443" w:rsidRPr="00B3408B" w:rsidRDefault="005F0E4A">
            <w:pPr>
              <w:spacing w:before="40" w:after="40"/>
              <w:rPr>
                <w:noProof/>
                <w:lang w:val="bs-Latn-BA"/>
              </w:rPr>
            </w:pPr>
            <w:r w:rsidRPr="00B3408B">
              <w:rPr>
                <w:rStyle w:val="ECVContactDetails"/>
                <w:rFonts w:ascii="Arial Narrow" w:hAnsi="Arial Narrow"/>
                <w:noProof/>
                <w:color w:val="auto"/>
                <w:sz w:val="20"/>
                <w:szCs w:val="20"/>
                <w:lang w:val="bs-Latn-BA"/>
              </w:rPr>
              <w:t>Univerzitet u Tuzli, Prirodno-matematički fakultet, Bosna i Hercegovina</w:t>
            </w:r>
          </w:p>
        </w:tc>
      </w:tr>
      <w:tr w:rsidR="00B3408B" w:rsidRPr="00B3408B" w14:paraId="52750A45" w14:textId="77777777">
        <w:trPr>
          <w:cantSplit/>
        </w:trPr>
        <w:tc>
          <w:tcPr>
            <w:tcW w:w="2977" w:type="dxa"/>
          </w:tcPr>
          <w:p w14:paraId="5099E896" w14:textId="77777777" w:rsidR="00531443" w:rsidRPr="00B3408B" w:rsidRDefault="00CB6F3D">
            <w:pPr>
              <w:spacing w:before="40" w:after="40"/>
              <w:jc w:val="right"/>
              <w:rPr>
                <w:noProof/>
                <w:lang w:val="bs-Latn-BA"/>
              </w:rPr>
            </w:pPr>
            <w:r w:rsidRPr="00B3408B">
              <w:rPr>
                <w:noProof/>
                <w:lang w:val="bs-Latn-BA"/>
              </w:rPr>
              <w:t>Datumi</w:t>
            </w:r>
          </w:p>
        </w:tc>
        <w:tc>
          <w:tcPr>
            <w:tcW w:w="284" w:type="dxa"/>
          </w:tcPr>
          <w:p w14:paraId="3B7CA0AD"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372CF30D" w14:textId="6FAF83D0" w:rsidR="00531443" w:rsidRPr="00B3408B" w:rsidRDefault="005F0E4A">
            <w:pPr>
              <w:pStyle w:val="Header"/>
              <w:tabs>
                <w:tab w:val="clear" w:pos="4153"/>
                <w:tab w:val="clear" w:pos="8306"/>
              </w:tabs>
              <w:spacing w:before="40" w:after="40"/>
              <w:rPr>
                <w:noProof/>
                <w:lang w:val="bs-Latn-BA"/>
              </w:rPr>
            </w:pPr>
            <w:r w:rsidRPr="00B3408B">
              <w:rPr>
                <w:noProof/>
                <w:lang w:val="bs-Latn-BA"/>
              </w:rPr>
              <w:t>1997-2001.</w:t>
            </w:r>
          </w:p>
        </w:tc>
      </w:tr>
      <w:tr w:rsidR="00B3408B" w:rsidRPr="00B3408B" w14:paraId="10E2C561" w14:textId="77777777">
        <w:tc>
          <w:tcPr>
            <w:tcW w:w="2977" w:type="dxa"/>
          </w:tcPr>
          <w:p w14:paraId="6F17DD05" w14:textId="77777777" w:rsidR="00531443" w:rsidRPr="00B3408B" w:rsidRDefault="00CB6F3D">
            <w:pPr>
              <w:spacing w:before="40" w:after="40"/>
              <w:jc w:val="right"/>
              <w:rPr>
                <w:noProof/>
                <w:lang w:val="bs-Latn-BA"/>
              </w:rPr>
            </w:pPr>
            <w:r w:rsidRPr="00B3408B">
              <w:rPr>
                <w:noProof/>
                <w:lang w:val="bs-Latn-BA"/>
              </w:rPr>
              <w:t>Stečena kvalifikacija</w:t>
            </w:r>
          </w:p>
        </w:tc>
        <w:tc>
          <w:tcPr>
            <w:tcW w:w="284" w:type="dxa"/>
          </w:tcPr>
          <w:p w14:paraId="0186EE80" w14:textId="77777777" w:rsidR="00531443" w:rsidRPr="00B3408B" w:rsidRDefault="00531443">
            <w:pPr>
              <w:spacing w:before="40" w:after="40"/>
              <w:rPr>
                <w:noProof/>
                <w:lang w:val="bs-Latn-BA"/>
              </w:rPr>
            </w:pPr>
          </w:p>
        </w:tc>
        <w:tc>
          <w:tcPr>
            <w:tcW w:w="7512" w:type="dxa"/>
          </w:tcPr>
          <w:p w14:paraId="30784459" w14:textId="3949A26A" w:rsidR="00531443" w:rsidRPr="00B3408B" w:rsidRDefault="00467950">
            <w:pPr>
              <w:spacing w:before="40" w:after="40"/>
              <w:rPr>
                <w:noProof/>
                <w:lang w:val="bs-Latn-BA"/>
              </w:rPr>
            </w:pPr>
            <w:r w:rsidRPr="00B3408B">
              <w:rPr>
                <w:b/>
                <w:iCs/>
                <w:noProof/>
                <w:lang w:val="bs-Latn-BA"/>
              </w:rPr>
              <w:t>Medicinska sestra-tehničar</w:t>
            </w:r>
          </w:p>
        </w:tc>
      </w:tr>
      <w:tr w:rsidR="00B3408B" w:rsidRPr="00B3408B" w14:paraId="04E52D28" w14:textId="77777777">
        <w:tc>
          <w:tcPr>
            <w:tcW w:w="2977" w:type="dxa"/>
          </w:tcPr>
          <w:p w14:paraId="66BADE4F" w14:textId="77777777" w:rsidR="00531443" w:rsidRPr="00B3408B" w:rsidRDefault="00CB6F3D">
            <w:pPr>
              <w:spacing w:before="40" w:after="40"/>
              <w:jc w:val="right"/>
              <w:rPr>
                <w:noProof/>
                <w:lang w:val="bs-Latn-BA"/>
              </w:rPr>
            </w:pPr>
            <w:r w:rsidRPr="00B3408B">
              <w:rPr>
                <w:noProof/>
                <w:lang w:val="bs-Latn-BA"/>
              </w:rPr>
              <w:t>Oblast nauke i struke, stečena zvanja i vještine</w:t>
            </w:r>
          </w:p>
        </w:tc>
        <w:tc>
          <w:tcPr>
            <w:tcW w:w="284" w:type="dxa"/>
          </w:tcPr>
          <w:p w14:paraId="29EF6A82" w14:textId="77777777" w:rsidR="00531443" w:rsidRPr="00B3408B" w:rsidRDefault="00531443">
            <w:pPr>
              <w:spacing w:before="40" w:after="40"/>
              <w:rPr>
                <w:noProof/>
                <w:lang w:val="bs-Latn-BA"/>
              </w:rPr>
            </w:pPr>
          </w:p>
        </w:tc>
        <w:tc>
          <w:tcPr>
            <w:tcW w:w="7512" w:type="dxa"/>
          </w:tcPr>
          <w:p w14:paraId="60D5CB4D" w14:textId="0675F659" w:rsidR="00531443" w:rsidRPr="00B3408B" w:rsidRDefault="00467950">
            <w:pPr>
              <w:spacing w:before="40" w:after="40"/>
              <w:rPr>
                <w:noProof/>
                <w:lang w:val="bs-Latn-BA"/>
              </w:rPr>
            </w:pPr>
            <w:r w:rsidRPr="00B3408B">
              <w:rPr>
                <w:noProof/>
                <w:lang w:val="bs-Latn-BA"/>
              </w:rPr>
              <w:t>Srednjoškolsko obrazovanje. Stečena znanja iz medicinskih, humanističkih i prirodnih nauk</w:t>
            </w:r>
            <w:r w:rsidR="00680B77" w:rsidRPr="00B3408B">
              <w:rPr>
                <w:noProof/>
                <w:lang w:val="bs-Latn-BA"/>
              </w:rPr>
              <w:t>a</w:t>
            </w:r>
            <w:r w:rsidRPr="00B3408B">
              <w:rPr>
                <w:noProof/>
                <w:lang w:val="bs-Latn-BA"/>
              </w:rPr>
              <w:t xml:space="preserve">, s posebnim apektom na </w:t>
            </w:r>
            <w:r w:rsidR="00680B77" w:rsidRPr="00B3408B">
              <w:rPr>
                <w:noProof/>
                <w:lang w:val="bs-Latn-BA"/>
              </w:rPr>
              <w:t xml:space="preserve">znanja, vještine i kompetenecije </w:t>
            </w:r>
            <w:r w:rsidRPr="00B3408B">
              <w:rPr>
                <w:noProof/>
                <w:lang w:val="bs-Latn-BA"/>
              </w:rPr>
              <w:t>zdravstven</w:t>
            </w:r>
            <w:r w:rsidR="00680B77" w:rsidRPr="00B3408B">
              <w:rPr>
                <w:noProof/>
                <w:lang w:val="bs-Latn-BA"/>
              </w:rPr>
              <w:t>e</w:t>
            </w:r>
            <w:r w:rsidRPr="00B3408B">
              <w:rPr>
                <w:noProof/>
                <w:lang w:val="bs-Latn-BA"/>
              </w:rPr>
              <w:t xml:space="preserve"> njeg</w:t>
            </w:r>
            <w:r w:rsidR="00680B77" w:rsidRPr="00B3408B">
              <w:rPr>
                <w:noProof/>
                <w:lang w:val="bs-Latn-BA"/>
              </w:rPr>
              <w:t>e</w:t>
            </w:r>
            <w:r w:rsidRPr="00B3408B">
              <w:rPr>
                <w:noProof/>
                <w:lang w:val="bs-Latn-BA"/>
              </w:rPr>
              <w:t>.</w:t>
            </w:r>
          </w:p>
        </w:tc>
      </w:tr>
      <w:tr w:rsidR="00531443" w:rsidRPr="00B3408B" w14:paraId="2B8E00A8" w14:textId="77777777">
        <w:tc>
          <w:tcPr>
            <w:tcW w:w="2977" w:type="dxa"/>
          </w:tcPr>
          <w:p w14:paraId="67020563" w14:textId="77777777" w:rsidR="00531443" w:rsidRPr="00B3408B" w:rsidRDefault="00CB6F3D">
            <w:pPr>
              <w:spacing w:before="40" w:after="40"/>
              <w:jc w:val="right"/>
              <w:rPr>
                <w:noProof/>
                <w:lang w:val="bs-Latn-BA"/>
              </w:rPr>
            </w:pPr>
            <w:r w:rsidRPr="00B3408B">
              <w:rPr>
                <w:noProof/>
                <w:lang w:val="bs-Latn-BA"/>
              </w:rPr>
              <w:t xml:space="preserve">Ime i vrsta organizacije </w:t>
            </w:r>
          </w:p>
          <w:p w14:paraId="53958719" w14:textId="77777777" w:rsidR="00531443" w:rsidRPr="00B3408B" w:rsidRDefault="00531443">
            <w:pPr>
              <w:spacing w:before="40" w:after="40"/>
              <w:jc w:val="right"/>
              <w:rPr>
                <w:noProof/>
                <w:lang w:val="bs-Latn-BA"/>
              </w:rPr>
            </w:pPr>
          </w:p>
        </w:tc>
        <w:tc>
          <w:tcPr>
            <w:tcW w:w="284" w:type="dxa"/>
          </w:tcPr>
          <w:p w14:paraId="2A6CA5A5" w14:textId="77777777" w:rsidR="00531443" w:rsidRPr="00B3408B" w:rsidRDefault="00531443">
            <w:pPr>
              <w:spacing w:before="40" w:after="40"/>
              <w:rPr>
                <w:noProof/>
                <w:lang w:val="bs-Latn-BA"/>
              </w:rPr>
            </w:pPr>
          </w:p>
        </w:tc>
        <w:tc>
          <w:tcPr>
            <w:tcW w:w="7512" w:type="dxa"/>
          </w:tcPr>
          <w:p w14:paraId="251B836F" w14:textId="7E5221D2" w:rsidR="00531443" w:rsidRPr="00B3408B" w:rsidRDefault="00467950">
            <w:pPr>
              <w:spacing w:before="40" w:after="40"/>
              <w:rPr>
                <w:noProof/>
                <w:lang w:val="bs-Latn-BA"/>
              </w:rPr>
            </w:pPr>
            <w:r w:rsidRPr="00B3408B">
              <w:rPr>
                <w:rStyle w:val="ECVContactDetails"/>
                <w:rFonts w:ascii="Arial Narrow" w:hAnsi="Arial Narrow"/>
                <w:noProof/>
                <w:color w:val="auto"/>
                <w:sz w:val="20"/>
                <w:szCs w:val="20"/>
                <w:lang w:val="bs-Latn-BA"/>
              </w:rPr>
              <w:t>JU Srednja medicinska škola u Tuzli, Bosna i Hercegovina.</w:t>
            </w:r>
          </w:p>
        </w:tc>
      </w:tr>
    </w:tbl>
    <w:p w14:paraId="753C611F"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tblGrid>
      <w:tr w:rsidR="00B3408B" w:rsidRPr="00B3408B" w14:paraId="0D69C839" w14:textId="77777777">
        <w:tc>
          <w:tcPr>
            <w:tcW w:w="2977" w:type="dxa"/>
          </w:tcPr>
          <w:p w14:paraId="2866DE45" w14:textId="77777777" w:rsidR="00531443" w:rsidRPr="00B3408B" w:rsidRDefault="00CB6F3D">
            <w:pPr>
              <w:pStyle w:val="Heading1"/>
              <w:rPr>
                <w:b/>
                <w:noProof/>
                <w:lang w:val="bs-Latn-BA"/>
              </w:rPr>
            </w:pPr>
            <w:r w:rsidRPr="00B3408B">
              <w:rPr>
                <w:b/>
                <w:noProof/>
                <w:lang w:val="bs-Latn-BA"/>
              </w:rPr>
              <w:t>Naučni radovi u okviru formalne edukacije</w:t>
            </w:r>
          </w:p>
        </w:tc>
      </w:tr>
      <w:tr w:rsidR="00B3408B" w:rsidRPr="00B3408B" w14:paraId="43EE4664" w14:textId="77777777">
        <w:tc>
          <w:tcPr>
            <w:tcW w:w="2977" w:type="dxa"/>
          </w:tcPr>
          <w:p w14:paraId="2E32ED4D" w14:textId="77777777" w:rsidR="00531443" w:rsidRPr="00B3408B" w:rsidRDefault="00531443">
            <w:pPr>
              <w:pStyle w:val="Heading1"/>
              <w:jc w:val="left"/>
              <w:rPr>
                <w:b/>
                <w:noProof/>
                <w:lang w:val="bs-Latn-BA"/>
              </w:rPr>
            </w:pPr>
          </w:p>
          <w:p w14:paraId="72C67E75" w14:textId="77777777" w:rsidR="00531443" w:rsidRPr="00B3408B" w:rsidRDefault="00CB6F3D">
            <w:pPr>
              <w:rPr>
                <w:b/>
                <w:noProof/>
                <w:lang w:val="bs-Latn-BA"/>
              </w:rPr>
            </w:pPr>
            <w:r w:rsidRPr="00B3408B">
              <w:rPr>
                <w:b/>
                <w:noProof/>
                <w:lang w:val="bs-Latn-BA"/>
              </w:rPr>
              <w:t>Objavljeni naučni radovi u zvanju asistenta</w:t>
            </w:r>
          </w:p>
        </w:tc>
      </w:tr>
    </w:tbl>
    <w:p w14:paraId="270F35C8" w14:textId="77777777" w:rsidR="00531443" w:rsidRPr="00B3408B" w:rsidRDefault="00CB6F3D">
      <w:pPr>
        <w:rPr>
          <w:b/>
          <w:noProof/>
          <w:lang w:val="bs-Latn-BA"/>
        </w:rPr>
      </w:pPr>
      <w:r w:rsidRPr="00B3408B">
        <w:rPr>
          <w:b/>
          <w:noProof/>
          <w:lang w:val="bs-Latn-BA"/>
        </w:rPr>
        <w:tab/>
      </w:r>
      <w:r w:rsidRPr="00B3408B">
        <w:rPr>
          <w:b/>
          <w:noProof/>
          <w:lang w:val="bs-Latn-BA"/>
        </w:rPr>
        <w:tab/>
      </w:r>
      <w:r w:rsidRPr="00B3408B">
        <w:rPr>
          <w:b/>
          <w:noProof/>
          <w:lang w:val="bs-Latn-BA"/>
        </w:rPr>
        <w:tab/>
      </w:r>
      <w:r w:rsidRPr="00B3408B">
        <w:rPr>
          <w:b/>
          <w:noProof/>
          <w:lang w:val="bs-Latn-BA"/>
        </w:rPr>
        <w:tab/>
        <w:t xml:space="preserve"> </w:t>
      </w:r>
    </w:p>
    <w:tbl>
      <w:tblPr>
        <w:tblW w:w="0" w:type="auto"/>
        <w:tblLayout w:type="fixed"/>
        <w:tblLook w:val="04A0" w:firstRow="1" w:lastRow="0" w:firstColumn="1" w:lastColumn="0" w:noHBand="0" w:noVBand="1"/>
      </w:tblPr>
      <w:tblGrid>
        <w:gridCol w:w="108"/>
        <w:gridCol w:w="2977"/>
        <w:gridCol w:w="284"/>
        <w:gridCol w:w="7512"/>
      </w:tblGrid>
      <w:tr w:rsidR="00B3408B" w:rsidRPr="00B3408B" w14:paraId="5276BBF5" w14:textId="77777777" w:rsidTr="008F5CF7">
        <w:trPr>
          <w:gridBefore w:val="1"/>
          <w:wBefore w:w="108" w:type="dxa"/>
          <w:cantSplit/>
        </w:trPr>
        <w:tc>
          <w:tcPr>
            <w:tcW w:w="2977" w:type="dxa"/>
          </w:tcPr>
          <w:p w14:paraId="0D8F1020" w14:textId="77777777" w:rsidR="00531443" w:rsidRPr="00B3408B" w:rsidRDefault="00CB6F3D">
            <w:pPr>
              <w:spacing w:before="40" w:after="40"/>
              <w:jc w:val="right"/>
              <w:rPr>
                <w:noProof/>
                <w:lang w:val="bs-Latn-BA"/>
              </w:rPr>
            </w:pPr>
            <w:r w:rsidRPr="00B3408B">
              <w:rPr>
                <w:noProof/>
                <w:lang w:val="bs-Latn-BA"/>
              </w:rPr>
              <w:t>Naziv rada</w:t>
            </w:r>
          </w:p>
        </w:tc>
        <w:tc>
          <w:tcPr>
            <w:tcW w:w="284" w:type="dxa"/>
          </w:tcPr>
          <w:p w14:paraId="446A66A1"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2905C552" w14:textId="77777777" w:rsidR="00680B77" w:rsidRPr="00B3408B" w:rsidRDefault="00680B77" w:rsidP="00777867">
            <w:pPr>
              <w:pStyle w:val="ListParagraph"/>
              <w:widowControl w:val="0"/>
              <w:numPr>
                <w:ilvl w:val="0"/>
                <w:numId w:val="3"/>
              </w:numPr>
              <w:suppressAutoHyphens/>
              <w:rPr>
                <w:rFonts w:cs="Arial"/>
                <w:noProof/>
                <w:lang w:val="bs-Latn-BA"/>
              </w:rPr>
            </w:pPr>
            <w:r w:rsidRPr="00B3408B">
              <w:rPr>
                <w:rFonts w:cs="Arial"/>
                <w:noProof/>
                <w:lang w:val="bs-Latn-BA"/>
              </w:rPr>
              <w:t xml:space="preserve">Goletić, Š. Halilović, E., </w:t>
            </w:r>
            <w:r w:rsidRPr="00B3408B">
              <w:rPr>
                <w:rFonts w:cs="Arial"/>
                <w:b/>
                <w:noProof/>
                <w:lang w:val="bs-Latn-BA"/>
              </w:rPr>
              <w:t>Čamdžić, J.</w:t>
            </w:r>
            <w:r w:rsidRPr="00B3408B">
              <w:rPr>
                <w:rFonts w:cs="Arial"/>
                <w:noProof/>
                <w:lang w:val="bs-Latn-BA"/>
              </w:rPr>
              <w:t xml:space="preserve"> 2004: </w:t>
            </w:r>
            <w:r w:rsidRPr="00B3408B">
              <w:rPr>
                <w:rFonts w:cs="Arial"/>
                <w:b/>
                <w:noProof/>
                <w:lang w:val="bs-Latn-BA"/>
              </w:rPr>
              <w:t>Biomonitoring of the river Toplica</w:t>
            </w:r>
            <w:r w:rsidRPr="00B3408B">
              <w:rPr>
                <w:rFonts w:cs="Arial"/>
                <w:i/>
                <w:noProof/>
                <w:lang w:val="bs-Latn-BA"/>
              </w:rPr>
              <w:t xml:space="preserve">. </w:t>
            </w:r>
            <w:r w:rsidRPr="00B3408B">
              <w:rPr>
                <w:rFonts w:cs="Arial"/>
                <w:noProof/>
                <w:lang w:val="bs-Latn-BA"/>
              </w:rPr>
              <w:t>Zbornik radova Prirodno-matematičkog fakulteta</w:t>
            </w:r>
            <w:r w:rsidRPr="00B3408B">
              <w:rPr>
                <w:rFonts w:cs="Arial"/>
                <w:bCs/>
                <w:noProof/>
                <w:lang w:val="bs-Latn-BA"/>
              </w:rPr>
              <w:t>, Univerzitet u Tuzli, Tuzla</w:t>
            </w:r>
            <w:r w:rsidRPr="00B3408B">
              <w:rPr>
                <w:rFonts w:cs="Arial"/>
                <w:noProof/>
                <w:lang w:val="bs-Latn-BA"/>
              </w:rPr>
              <w:t>.</w:t>
            </w:r>
          </w:p>
          <w:p w14:paraId="515921F9" w14:textId="3808377D" w:rsidR="004D2949" w:rsidRPr="00B3408B" w:rsidRDefault="004D2949" w:rsidP="00777867">
            <w:pPr>
              <w:pStyle w:val="ListParagraph"/>
              <w:widowControl w:val="0"/>
              <w:numPr>
                <w:ilvl w:val="0"/>
                <w:numId w:val="3"/>
              </w:numPr>
              <w:suppressAutoHyphens/>
              <w:rPr>
                <w:rFonts w:cs="Arial"/>
                <w:noProof/>
                <w:lang w:val="bs-Latn-BA"/>
              </w:rPr>
            </w:pPr>
            <w:r w:rsidRPr="00B3408B">
              <w:rPr>
                <w:rFonts w:cs="Arial"/>
                <w:bCs/>
                <w:noProof/>
                <w:lang w:val="bs-Latn-BA"/>
              </w:rPr>
              <w:t xml:space="preserve">Goletić, Š., </w:t>
            </w:r>
            <w:r w:rsidRPr="00B3408B">
              <w:rPr>
                <w:rFonts w:cs="Arial"/>
                <w:b/>
                <w:bCs/>
                <w:noProof/>
                <w:lang w:val="bs-Latn-BA"/>
              </w:rPr>
              <w:t>Kamberović, J.</w:t>
            </w:r>
            <w:r w:rsidRPr="00B3408B">
              <w:rPr>
                <w:rFonts w:cs="Arial"/>
                <w:bCs/>
                <w:noProof/>
                <w:lang w:val="bs-Latn-BA"/>
              </w:rPr>
              <w:t>, Osmanović, S.  2005:</w:t>
            </w:r>
            <w:r w:rsidRPr="00B3408B">
              <w:rPr>
                <w:rFonts w:cs="Arial"/>
                <w:bCs/>
                <w:i/>
                <w:noProof/>
                <w:lang w:val="bs-Latn-BA"/>
              </w:rPr>
              <w:t xml:space="preserve"> </w:t>
            </w:r>
            <w:r w:rsidRPr="00B3408B">
              <w:rPr>
                <w:rFonts w:cs="Arial"/>
                <w:b/>
                <w:bCs/>
                <w:noProof/>
                <w:lang w:val="bs-Latn-BA"/>
              </w:rPr>
              <w:t>The application of different ecological and saprobiological method for monitoring aquatic ecosystems.</w:t>
            </w:r>
            <w:r w:rsidRPr="00B3408B">
              <w:rPr>
                <w:rFonts w:cs="Arial"/>
                <w:bCs/>
                <w:i/>
                <w:noProof/>
                <w:lang w:val="bs-Latn-BA"/>
              </w:rPr>
              <w:t xml:space="preserve"> </w:t>
            </w:r>
            <w:r w:rsidRPr="00B3408B">
              <w:rPr>
                <w:rFonts w:cs="Arial"/>
                <w:bCs/>
                <w:noProof/>
                <w:lang w:val="bs-Latn-BA"/>
              </w:rPr>
              <w:t>Zbornik radova Prirodno-matematičkog fakulteta, Univerzitet u Tuzli.</w:t>
            </w:r>
          </w:p>
          <w:p w14:paraId="40F00182" w14:textId="2E4576C6" w:rsidR="00531443" w:rsidRPr="00B3408B" w:rsidRDefault="004D2949" w:rsidP="00777867">
            <w:pPr>
              <w:pStyle w:val="ListParagraph"/>
              <w:widowControl w:val="0"/>
              <w:numPr>
                <w:ilvl w:val="0"/>
                <w:numId w:val="3"/>
              </w:numPr>
              <w:suppressAutoHyphens/>
              <w:rPr>
                <w:rFonts w:cs="Arial"/>
                <w:noProof/>
                <w:lang w:val="bs-Latn-BA"/>
              </w:rPr>
            </w:pPr>
            <w:r w:rsidRPr="00B3408B">
              <w:rPr>
                <w:rFonts w:cs="Arial"/>
                <w:noProof/>
                <w:lang w:val="bs-Latn-BA"/>
              </w:rPr>
              <w:t xml:space="preserve">Barudanović, S., </w:t>
            </w:r>
            <w:r w:rsidRPr="00B3408B">
              <w:rPr>
                <w:rFonts w:cs="Arial"/>
                <w:b/>
                <w:noProof/>
                <w:lang w:val="bs-Latn-BA"/>
              </w:rPr>
              <w:t xml:space="preserve">Kamberović, J. </w:t>
            </w:r>
            <w:r w:rsidRPr="00B3408B">
              <w:rPr>
                <w:rFonts w:cs="Arial"/>
                <w:noProof/>
                <w:lang w:val="bs-Latn-BA"/>
              </w:rPr>
              <w:t xml:space="preserve">2008: </w:t>
            </w:r>
            <w:r w:rsidRPr="00B3408B">
              <w:rPr>
                <w:rFonts w:cs="Arial"/>
                <w:b/>
                <w:noProof/>
                <w:lang w:val="bs-Latn-BA"/>
              </w:rPr>
              <w:t>Potentials of tourism and environment of Bosnia and Herzegovina - restoration of abandoned surface mines</w:t>
            </w:r>
            <w:r w:rsidRPr="00B3408B">
              <w:rPr>
                <w:rFonts w:cs="Arial"/>
                <w:noProof/>
                <w:lang w:val="bs-Latn-BA"/>
              </w:rPr>
              <w:t>. Zbornik radova Međunarodne konferencije „Zaštićena područja u funkciji održivog razvoja“, “, Bihać, Fram Ziral, 497 – 507</w:t>
            </w:r>
            <w:r w:rsidR="008F5CF7">
              <w:rPr>
                <w:rFonts w:cs="Arial"/>
                <w:noProof/>
                <w:lang w:val="bs-Latn-BA"/>
              </w:rPr>
              <w:t>.</w:t>
            </w:r>
          </w:p>
        </w:tc>
      </w:tr>
      <w:tr w:rsidR="00B3408B" w:rsidRPr="00B3408B" w14:paraId="25913F35" w14:textId="77777777" w:rsidTr="008F5CF7">
        <w:trPr>
          <w:gridBefore w:val="1"/>
          <w:gridAfter w:val="2"/>
          <w:wBefore w:w="108" w:type="dxa"/>
          <w:wAfter w:w="7796" w:type="dxa"/>
        </w:trPr>
        <w:tc>
          <w:tcPr>
            <w:tcW w:w="2977" w:type="dxa"/>
          </w:tcPr>
          <w:p w14:paraId="1D0E192A" w14:textId="77777777" w:rsidR="001F49F4" w:rsidRPr="00B3408B" w:rsidRDefault="001F49F4" w:rsidP="008A77E3">
            <w:pPr>
              <w:pStyle w:val="Heading1"/>
              <w:jc w:val="left"/>
              <w:rPr>
                <w:b/>
                <w:noProof/>
                <w:lang w:val="bs-Latn-BA"/>
              </w:rPr>
            </w:pPr>
          </w:p>
          <w:p w14:paraId="40E8299D" w14:textId="1997C852" w:rsidR="001F49F4" w:rsidRPr="00B3408B" w:rsidRDefault="001F49F4" w:rsidP="008A77E3">
            <w:pPr>
              <w:rPr>
                <w:b/>
                <w:noProof/>
                <w:lang w:val="bs-Latn-BA"/>
              </w:rPr>
            </w:pPr>
            <w:r w:rsidRPr="00B3408B">
              <w:rPr>
                <w:b/>
                <w:noProof/>
                <w:lang w:val="bs-Latn-BA"/>
              </w:rPr>
              <w:t>Objavljeni naučni radovi u zvanju višeg asistenta</w:t>
            </w:r>
          </w:p>
        </w:tc>
      </w:tr>
      <w:tr w:rsidR="00B3408B" w:rsidRPr="00B3408B" w14:paraId="24196EEA" w14:textId="77777777" w:rsidTr="008F5CF7">
        <w:trPr>
          <w:gridBefore w:val="1"/>
          <w:wBefore w:w="108" w:type="dxa"/>
        </w:trPr>
        <w:tc>
          <w:tcPr>
            <w:tcW w:w="2977" w:type="dxa"/>
          </w:tcPr>
          <w:p w14:paraId="5E12DA33" w14:textId="168A90DC" w:rsidR="00680B77" w:rsidRPr="00B3408B" w:rsidRDefault="00680B77" w:rsidP="00680B77">
            <w:pPr>
              <w:spacing w:before="40" w:after="40"/>
              <w:jc w:val="right"/>
              <w:rPr>
                <w:noProof/>
                <w:lang w:val="bs-Latn-BA"/>
              </w:rPr>
            </w:pPr>
            <w:r w:rsidRPr="00B3408B">
              <w:rPr>
                <w:noProof/>
                <w:lang w:val="bs-Latn-BA"/>
              </w:rPr>
              <w:t>Naziv rada</w:t>
            </w:r>
          </w:p>
        </w:tc>
        <w:tc>
          <w:tcPr>
            <w:tcW w:w="284" w:type="dxa"/>
          </w:tcPr>
          <w:p w14:paraId="1449CCFE" w14:textId="77777777" w:rsidR="00680B77" w:rsidRPr="00B3408B" w:rsidRDefault="00680B77" w:rsidP="00680B77">
            <w:pPr>
              <w:spacing w:before="40" w:after="40"/>
              <w:rPr>
                <w:noProof/>
                <w:lang w:val="bs-Latn-BA"/>
              </w:rPr>
            </w:pPr>
          </w:p>
        </w:tc>
        <w:tc>
          <w:tcPr>
            <w:tcW w:w="7512" w:type="dxa"/>
          </w:tcPr>
          <w:p w14:paraId="4AF84A36" w14:textId="77777777" w:rsidR="00680B77" w:rsidRPr="00B3408B" w:rsidRDefault="00680B77" w:rsidP="00777867">
            <w:pPr>
              <w:pStyle w:val="ListParagraph"/>
              <w:widowControl w:val="0"/>
              <w:numPr>
                <w:ilvl w:val="0"/>
                <w:numId w:val="4"/>
              </w:numPr>
              <w:suppressAutoHyphens/>
              <w:rPr>
                <w:rFonts w:cs="Arial"/>
                <w:noProof/>
                <w:lang w:val="bs-Latn-BA"/>
              </w:rPr>
            </w:pPr>
            <w:r w:rsidRPr="00B3408B">
              <w:rPr>
                <w:rFonts w:cs="Arial"/>
                <w:noProof/>
                <w:lang w:val="bs-Latn-BA"/>
              </w:rPr>
              <w:t xml:space="preserve">Terzić, R., </w:t>
            </w:r>
            <w:r w:rsidRPr="00B3408B">
              <w:rPr>
                <w:rFonts w:cs="Arial"/>
                <w:b/>
                <w:noProof/>
                <w:lang w:val="bs-Latn-BA"/>
              </w:rPr>
              <w:t>Kamberović, J.,</w:t>
            </w:r>
            <w:r w:rsidRPr="00B3408B">
              <w:rPr>
                <w:rFonts w:cs="Arial"/>
                <w:noProof/>
                <w:lang w:val="bs-Latn-BA"/>
              </w:rPr>
              <w:t xml:space="preserve"> Osmanović, S., Huseinović, J., Hajdarević, E., Širanović, S., Bajrić, A., Skenderović, I., Kovačević, A., Noćajević, S., Suljagić, M., Ahmetović, E., Salihić, J., Mešić, S., Filipović, M., Brkić, S. Goletić, Š. Redžić, S. 2011</w:t>
            </w:r>
            <w:r w:rsidRPr="00B3408B">
              <w:rPr>
                <w:rFonts w:cs="Arial"/>
                <w:b/>
                <w:noProof/>
                <w:lang w:val="bs-Latn-BA"/>
              </w:rPr>
              <w:t>: Ekološka edukacija stanovništva prigradskih mjesnih zajednica opštine Tuzla</w:t>
            </w:r>
            <w:r w:rsidRPr="00B3408B">
              <w:rPr>
                <w:rFonts w:cs="Arial"/>
                <w:noProof/>
                <w:lang w:val="bs-Latn-BA"/>
              </w:rPr>
              <w:t>. Glasnik republičkog zavoda za zaštitu prirode u Podgorici. N. 31-32: 193-202.</w:t>
            </w:r>
          </w:p>
          <w:p w14:paraId="0E02C1BF" w14:textId="77777777" w:rsidR="004D2949" w:rsidRPr="00B3408B" w:rsidRDefault="004D2949" w:rsidP="00777867">
            <w:pPr>
              <w:pStyle w:val="ListParagraph"/>
              <w:widowControl w:val="0"/>
              <w:numPr>
                <w:ilvl w:val="0"/>
                <w:numId w:val="4"/>
              </w:numPr>
              <w:suppressAutoHyphens/>
              <w:rPr>
                <w:rFonts w:cs="Arial"/>
                <w:noProof/>
                <w:lang w:val="bs-Latn-BA"/>
              </w:rPr>
            </w:pPr>
            <w:r w:rsidRPr="00B3408B">
              <w:rPr>
                <w:rFonts w:cs="Arial"/>
                <w:noProof/>
                <w:lang w:val="bs-Latn-BA"/>
              </w:rPr>
              <w:t xml:space="preserve">Terzić, R., </w:t>
            </w:r>
            <w:r w:rsidRPr="00B3408B">
              <w:rPr>
                <w:rFonts w:cs="Arial"/>
                <w:b/>
                <w:noProof/>
                <w:lang w:val="bs-Latn-BA"/>
              </w:rPr>
              <w:t>Kamberović, J.,</w:t>
            </w:r>
            <w:r w:rsidRPr="00B3408B">
              <w:rPr>
                <w:rFonts w:cs="Arial"/>
                <w:noProof/>
                <w:lang w:val="bs-Latn-BA"/>
              </w:rPr>
              <w:t xml:space="preserve"> Osmanović, S. &amp; Skenderović, I. 2011: </w:t>
            </w:r>
            <w:r w:rsidRPr="00B3408B">
              <w:rPr>
                <w:rFonts w:cs="Arial"/>
                <w:b/>
                <w:noProof/>
                <w:lang w:val="bs-Latn-BA"/>
              </w:rPr>
              <w:t>Uticaj deponija šljake i pepela na okoliš</w:t>
            </w:r>
            <w:r w:rsidRPr="00B3408B">
              <w:rPr>
                <w:rFonts w:cs="Arial"/>
                <w:noProof/>
                <w:lang w:val="bs-Latn-BA"/>
              </w:rPr>
              <w:t>. Zbornik radova Stručnog okruglog stola Deponija šljake i pepela – utjecaj na okoliš, ljude, biljni i životinjski svijet. 22.4. 2011. Ekološki pokret „Eko Zeleni“ Tuzla.</w:t>
            </w:r>
          </w:p>
          <w:p w14:paraId="7556E5DE" w14:textId="511A0BD5" w:rsidR="004D2949" w:rsidRPr="00B3408B" w:rsidRDefault="004D2949" w:rsidP="00777867">
            <w:pPr>
              <w:pStyle w:val="ListParagraph"/>
              <w:numPr>
                <w:ilvl w:val="0"/>
                <w:numId w:val="4"/>
              </w:numPr>
              <w:rPr>
                <w:rFonts w:cs="Arial"/>
                <w:noProof/>
                <w:lang w:val="bs-Latn-BA"/>
              </w:rPr>
            </w:pPr>
            <w:r w:rsidRPr="00B3408B">
              <w:rPr>
                <w:rFonts w:cs="Arial"/>
                <w:noProof/>
                <w:lang w:val="bs-Latn-BA"/>
              </w:rPr>
              <w:t xml:space="preserve">Barudanović, S. &amp; </w:t>
            </w:r>
            <w:r w:rsidRPr="00B3408B">
              <w:rPr>
                <w:rFonts w:cs="Arial"/>
                <w:b/>
                <w:bCs/>
                <w:noProof/>
                <w:lang w:val="bs-Latn-BA"/>
              </w:rPr>
              <w:t>Kamberović,</w:t>
            </w:r>
            <w:r w:rsidRPr="00B3408B">
              <w:rPr>
                <w:rFonts w:cs="Arial"/>
                <w:noProof/>
                <w:lang w:val="bs-Latn-BA"/>
              </w:rPr>
              <w:t xml:space="preserve"> J. 2011: </w:t>
            </w:r>
            <w:r w:rsidRPr="00B3408B">
              <w:rPr>
                <w:rFonts w:cs="Arial"/>
                <w:b/>
                <w:bCs/>
                <w:noProof/>
                <w:lang w:val="bs-Latn-BA"/>
              </w:rPr>
              <w:t>Weed vegetation on the shores of artificial reservoirs of surface mining pits in the area of Tuzla</w:t>
            </w:r>
            <w:r w:rsidRPr="00B3408B">
              <w:rPr>
                <w:rFonts w:cs="Arial"/>
                <w:noProof/>
                <w:lang w:val="bs-Latn-BA"/>
              </w:rPr>
              <w:t>. Herbologia. Vol. 12, No. 3:1-14.</w:t>
            </w:r>
          </w:p>
          <w:p w14:paraId="43F52F49" w14:textId="3023DEA2" w:rsidR="004D2949" w:rsidRPr="00B3408B" w:rsidRDefault="004D2949" w:rsidP="00777867">
            <w:pPr>
              <w:pStyle w:val="ListParagraph"/>
              <w:widowControl w:val="0"/>
              <w:numPr>
                <w:ilvl w:val="0"/>
                <w:numId w:val="4"/>
              </w:numPr>
              <w:suppressAutoHyphens/>
              <w:rPr>
                <w:rFonts w:cs="Arial"/>
                <w:noProof/>
                <w:lang w:val="bs-Latn-BA"/>
              </w:rPr>
            </w:pPr>
            <w:bookmarkStart w:id="3" w:name="_Hlk128136551"/>
            <w:r w:rsidRPr="00B3408B">
              <w:rPr>
                <w:rFonts w:cs="Arial"/>
                <w:bCs/>
                <w:noProof/>
                <w:lang w:val="bs-Latn-BA"/>
              </w:rPr>
              <w:t xml:space="preserve">Hodžić, S. </w:t>
            </w:r>
            <w:r w:rsidRPr="00B3408B">
              <w:rPr>
                <w:rFonts w:cs="Arial"/>
                <w:b/>
                <w:bCs/>
                <w:noProof/>
                <w:lang w:val="bs-Latn-BA"/>
              </w:rPr>
              <w:t>Kamberović, J.</w:t>
            </w:r>
            <w:r w:rsidRPr="00B3408B">
              <w:rPr>
                <w:rFonts w:cs="Arial"/>
                <w:bCs/>
                <w:noProof/>
                <w:lang w:val="bs-Latn-BA"/>
              </w:rPr>
              <w:t xml:space="preserve"> Širanović, S., Subašić, F.  Bašić, J. &amp; Mušić, A. 2011: </w:t>
            </w:r>
            <w:r w:rsidRPr="00B3408B">
              <w:rPr>
                <w:rFonts w:cs="Arial"/>
                <w:b/>
                <w:noProof/>
                <w:lang w:val="bs-Latn-BA"/>
              </w:rPr>
              <w:t>Microbiological characteristics of the water in mine pit lakes in the Tuzla coal basin</w:t>
            </w:r>
            <w:r w:rsidRPr="00B3408B">
              <w:rPr>
                <w:rFonts w:cs="Arial"/>
                <w:noProof/>
                <w:lang w:val="bs-Latn-BA"/>
              </w:rPr>
              <w:t>. Technologica Acta. 4. 1: 5-16</w:t>
            </w:r>
            <w:bookmarkEnd w:id="3"/>
            <w:r w:rsidRPr="00B3408B">
              <w:rPr>
                <w:rFonts w:cs="Arial"/>
                <w:noProof/>
                <w:lang w:val="bs-Latn-BA"/>
              </w:rPr>
              <w:t>.</w:t>
            </w:r>
          </w:p>
          <w:p w14:paraId="5AD8CEC3" w14:textId="77777777" w:rsidR="004D2949" w:rsidRPr="00B3408B" w:rsidRDefault="004D2949" w:rsidP="00777867">
            <w:pPr>
              <w:pStyle w:val="ListParagraph"/>
              <w:widowControl w:val="0"/>
              <w:numPr>
                <w:ilvl w:val="0"/>
                <w:numId w:val="4"/>
              </w:numPr>
              <w:suppressAutoHyphens/>
              <w:rPr>
                <w:rFonts w:cs="Arial"/>
                <w:noProof/>
                <w:lang w:val="bs-Latn-BA"/>
              </w:rPr>
            </w:pPr>
            <w:r w:rsidRPr="00B3408B">
              <w:rPr>
                <w:rFonts w:cs="Arial"/>
                <w:noProof/>
                <w:lang w:val="bs-Latn-BA"/>
              </w:rPr>
              <w:t xml:space="preserve">Osmanović, S. Huseinović, S., Kamberović, J., Šumatić, N. 2012: </w:t>
            </w:r>
            <w:r w:rsidRPr="00B3408B">
              <w:rPr>
                <w:rFonts w:cs="Arial"/>
                <w:b/>
                <w:noProof/>
                <w:lang w:val="bs-Latn-BA"/>
              </w:rPr>
              <w:t>The contents of Cd and Pb in leaves of Taraxacum officinale-Web. in the industrial area of Tuzla</w:t>
            </w:r>
            <w:r w:rsidRPr="00B3408B">
              <w:rPr>
                <w:rFonts w:cs="Arial"/>
                <w:noProof/>
                <w:lang w:val="bs-Latn-BA"/>
              </w:rPr>
              <w:t xml:space="preserve">. II Simpozijum biologa, I Simpozijum ekologa Republike Srpske. Zbornik radova Skup 4 (1) 131-136. </w:t>
            </w:r>
          </w:p>
          <w:p w14:paraId="498D60E7" w14:textId="4FCB5848" w:rsidR="004D2949" w:rsidRPr="00B3408B" w:rsidRDefault="004D2949" w:rsidP="00777867">
            <w:pPr>
              <w:pStyle w:val="ListParagraph"/>
              <w:widowControl w:val="0"/>
              <w:numPr>
                <w:ilvl w:val="0"/>
                <w:numId w:val="4"/>
              </w:numPr>
              <w:suppressAutoHyphens/>
              <w:rPr>
                <w:rFonts w:cs="Arial"/>
                <w:noProof/>
                <w:lang w:val="bs-Latn-BA"/>
              </w:rPr>
            </w:pPr>
            <w:r w:rsidRPr="00B3408B">
              <w:rPr>
                <w:rFonts w:cs="Arial"/>
                <w:noProof/>
                <w:lang w:val="bs-Latn-BA"/>
              </w:rPr>
              <w:t xml:space="preserve">Terzić, R. </w:t>
            </w:r>
            <w:r w:rsidRPr="00B3408B">
              <w:rPr>
                <w:rFonts w:cs="Arial"/>
                <w:b/>
                <w:noProof/>
                <w:lang w:val="bs-Latn-BA"/>
              </w:rPr>
              <w:t>Kamberović</w:t>
            </w:r>
            <w:r w:rsidRPr="00B3408B">
              <w:rPr>
                <w:rFonts w:cs="Arial"/>
                <w:noProof/>
                <w:lang w:val="bs-Latn-BA"/>
              </w:rPr>
              <w:t xml:space="preserve">, J., Skenderović, I., Adrović, A. 2012: </w:t>
            </w:r>
            <w:r w:rsidRPr="00B3408B">
              <w:rPr>
                <w:rFonts w:cs="Arial"/>
                <w:b/>
                <w:noProof/>
                <w:lang w:val="bs-Latn-BA"/>
              </w:rPr>
              <w:t xml:space="preserve">Ecological education with special emphasis on the protection and sustainable management of forest ecosystems. </w:t>
            </w:r>
            <w:r w:rsidRPr="00B3408B">
              <w:rPr>
                <w:rFonts w:cs="Arial"/>
                <w:noProof/>
                <w:lang w:val="bs-Latn-BA"/>
              </w:rPr>
              <w:t>Zbornik radova Naučna konferencija „Šume-indikator kvaliteta okoliša“. Akademija nauka i umjetnosti Bosne i Hercegovine. Posebna izdanja, Odjeljenje prirodnih i matematičkih nauka. Knjiga 19. Sarajevo:131-140. 2012.</w:t>
            </w:r>
          </w:p>
          <w:p w14:paraId="2929B871" w14:textId="77777777" w:rsidR="004D2949" w:rsidRPr="00B3408B" w:rsidRDefault="004D2949" w:rsidP="00777867">
            <w:pPr>
              <w:pStyle w:val="ListParagraph"/>
              <w:widowControl w:val="0"/>
              <w:numPr>
                <w:ilvl w:val="0"/>
                <w:numId w:val="4"/>
              </w:numPr>
              <w:suppressAutoHyphens/>
              <w:rPr>
                <w:rFonts w:cs="Arial"/>
                <w:noProof/>
                <w:lang w:val="bs-Latn-BA"/>
              </w:rPr>
            </w:pPr>
            <w:r w:rsidRPr="00B3408B">
              <w:rPr>
                <w:rFonts w:cs="Arial"/>
                <w:b/>
                <w:noProof/>
                <w:lang w:val="bs-Latn-BA"/>
              </w:rPr>
              <w:t>Kamberović J.</w:t>
            </w:r>
            <w:r w:rsidRPr="00B3408B">
              <w:rPr>
                <w:rFonts w:cs="Arial"/>
                <w:noProof/>
                <w:lang w:val="bs-Latn-BA"/>
              </w:rPr>
              <w:t xml:space="preserve">, Đaković, J., Barudanović S., Osmanović S., Huseinović S. 2012: </w:t>
            </w:r>
            <w:r w:rsidRPr="00B3408B">
              <w:rPr>
                <w:rFonts w:cs="Arial"/>
                <w:b/>
                <w:noProof/>
                <w:lang w:val="bs-Latn-BA"/>
              </w:rPr>
              <w:t>Wetland habitats in the landfill slag TE Tuzla.</w:t>
            </w:r>
            <w:r w:rsidRPr="00B3408B">
              <w:rPr>
                <w:rFonts w:cs="Arial"/>
                <w:noProof/>
                <w:lang w:val="bs-Latn-BA"/>
              </w:rPr>
              <w:t xml:space="preserve"> II Simpozijum biologa, I Simpozijum ekologa Republike Srpske. Zbornik radova Skup 4 (1) 79-87.</w:t>
            </w:r>
          </w:p>
          <w:p w14:paraId="64B423BC" w14:textId="77777777" w:rsidR="00542413" w:rsidRPr="00B3408B" w:rsidRDefault="004D2949" w:rsidP="00777867">
            <w:pPr>
              <w:pStyle w:val="ListParagraph"/>
              <w:widowControl w:val="0"/>
              <w:numPr>
                <w:ilvl w:val="0"/>
                <w:numId w:val="4"/>
              </w:numPr>
              <w:suppressAutoHyphens/>
              <w:rPr>
                <w:rFonts w:cs="Arial"/>
                <w:noProof/>
                <w:lang w:val="bs-Latn-BA"/>
              </w:rPr>
            </w:pPr>
            <w:r w:rsidRPr="00B3408B">
              <w:rPr>
                <w:rFonts w:cs="Arial"/>
                <w:b/>
                <w:noProof/>
                <w:lang w:val="bs-Latn-BA"/>
              </w:rPr>
              <w:lastRenderedPageBreak/>
              <w:t xml:space="preserve">Kamberović, J. </w:t>
            </w:r>
            <w:r w:rsidRPr="00B3408B">
              <w:rPr>
                <w:rFonts w:cs="Arial"/>
                <w:noProof/>
                <w:lang w:val="bs-Latn-BA"/>
              </w:rPr>
              <w:t xml:space="preserve">&amp; Barudanović, S. (2012): </w:t>
            </w:r>
            <w:r w:rsidRPr="00B3408B">
              <w:rPr>
                <w:rFonts w:cs="Arial"/>
                <w:b/>
                <w:noProof/>
                <w:lang w:val="bs-Latn-BA"/>
              </w:rPr>
              <w:t>Algae and macrophytes of mine pit lakes in the wider area of Tuzla, Bosnia and Herzegovina.</w:t>
            </w:r>
            <w:r w:rsidRPr="00B3408B">
              <w:rPr>
                <w:rFonts w:cs="Arial"/>
                <w:noProof/>
                <w:lang w:val="bs-Latn-BA"/>
              </w:rPr>
              <w:t xml:space="preserve"> </w:t>
            </w:r>
            <w:r w:rsidRPr="00B3408B">
              <w:rPr>
                <w:rFonts w:cs="Arial"/>
                <w:i/>
                <w:noProof/>
                <w:lang w:val="bs-Latn-BA"/>
              </w:rPr>
              <w:t>Natura Croatica</w:t>
            </w:r>
            <w:r w:rsidRPr="00B3408B">
              <w:rPr>
                <w:rFonts w:cs="Arial"/>
                <w:noProof/>
                <w:lang w:val="bs-Latn-BA"/>
              </w:rPr>
              <w:t>. Vol. 21, No 1: 101-118</w:t>
            </w:r>
            <w:r w:rsidR="00542413" w:rsidRPr="00B3408B">
              <w:rPr>
                <w:rFonts w:cs="Arial"/>
                <w:noProof/>
                <w:lang w:val="bs-Latn-BA"/>
              </w:rPr>
              <w:t>.</w:t>
            </w:r>
          </w:p>
          <w:p w14:paraId="3FB7B0BE" w14:textId="730367DB" w:rsidR="00542413" w:rsidRPr="00B3408B" w:rsidRDefault="00542413" w:rsidP="00777867">
            <w:pPr>
              <w:pStyle w:val="ListParagraph"/>
              <w:widowControl w:val="0"/>
              <w:numPr>
                <w:ilvl w:val="0"/>
                <w:numId w:val="4"/>
              </w:numPr>
              <w:suppressAutoHyphens/>
              <w:rPr>
                <w:rFonts w:cs="Arial"/>
                <w:noProof/>
                <w:lang w:val="bs-Latn-BA"/>
              </w:rPr>
            </w:pPr>
            <w:r w:rsidRPr="00B3408B">
              <w:rPr>
                <w:rFonts w:cs="Arial"/>
                <w:noProof/>
                <w:lang w:val="bs-Latn-BA"/>
              </w:rPr>
              <w:t xml:space="preserve">Lonić, E. Ferizbegović, J., </w:t>
            </w:r>
            <w:r w:rsidRPr="00B3408B">
              <w:rPr>
                <w:rFonts w:cs="Arial"/>
                <w:b/>
                <w:noProof/>
                <w:lang w:val="bs-Latn-BA"/>
              </w:rPr>
              <w:t>Kamberović</w:t>
            </w:r>
            <w:r w:rsidRPr="00B3408B">
              <w:rPr>
                <w:rFonts w:cs="Arial"/>
                <w:noProof/>
                <w:lang w:val="bs-Latn-BA"/>
              </w:rPr>
              <w:t xml:space="preserve">, J. (2013): </w:t>
            </w:r>
            <w:r w:rsidRPr="00B3408B">
              <w:rPr>
                <w:rFonts w:cs="Arial"/>
                <w:b/>
                <w:noProof/>
                <w:lang w:val="bs-Latn-BA"/>
              </w:rPr>
              <w:t>Effect of feeding and body weight in the development of hypertension in different fed dogs</w:t>
            </w:r>
            <w:r w:rsidRPr="00B3408B">
              <w:rPr>
                <w:rFonts w:cs="Arial"/>
                <w:noProof/>
                <w:lang w:val="bs-Latn-BA"/>
              </w:rPr>
              <w:t>. Veterinarski žurnal Republike Srpske. Vol. XIII, No 1: 47-57.</w:t>
            </w:r>
          </w:p>
          <w:p w14:paraId="6869D906" w14:textId="5C0CA3BC" w:rsidR="00542413" w:rsidRPr="00B3408B" w:rsidRDefault="00777867" w:rsidP="00777867">
            <w:pPr>
              <w:pStyle w:val="ListParagraph"/>
              <w:widowControl w:val="0"/>
              <w:numPr>
                <w:ilvl w:val="0"/>
                <w:numId w:val="4"/>
              </w:numPr>
              <w:suppressAutoHyphens/>
              <w:rPr>
                <w:rFonts w:cs="Arial"/>
                <w:noProof/>
                <w:lang w:val="bs-Latn-BA"/>
              </w:rPr>
            </w:pPr>
            <w:r w:rsidRPr="00B3408B">
              <w:rPr>
                <w:rFonts w:cs="Arial"/>
                <w:noProof/>
                <w:lang w:val="bs-Latn-BA"/>
              </w:rPr>
              <w:t>Kamberović, J., Barudanović, S., Lonić, E. &amp; Ferizbegović, J. (2013): Biomonitoring of the pit lake Šićki Brod in the function of preserving wetland biodiversity. Proceedings of the Sixth International Congress "Ecology, health, work, sport “ Banja Luka, 2013.  p. 537-544.</w:t>
            </w:r>
          </w:p>
          <w:p w14:paraId="606774A7" w14:textId="38425B65" w:rsidR="00777867" w:rsidRPr="00B3408B" w:rsidRDefault="00777867" w:rsidP="00777867">
            <w:pPr>
              <w:pStyle w:val="ECVText"/>
              <w:numPr>
                <w:ilvl w:val="0"/>
                <w:numId w:val="4"/>
              </w:numPr>
              <w:rPr>
                <w:rFonts w:ascii="Arial Narrow" w:hAnsi="Arial Narrow" w:cs="Arial"/>
                <w:b/>
                <w:bCs/>
                <w:noProof/>
                <w:color w:val="auto"/>
                <w:sz w:val="20"/>
                <w:szCs w:val="20"/>
                <w:lang w:val="bs-Latn-BA"/>
              </w:rPr>
            </w:pPr>
            <w:r w:rsidRPr="00B3408B">
              <w:rPr>
                <w:rFonts w:ascii="Arial Narrow" w:hAnsi="Arial Narrow" w:cs="Arial"/>
                <w:noProof/>
                <w:color w:val="auto"/>
                <w:sz w:val="20"/>
                <w:szCs w:val="20"/>
                <w:lang w:val="bs-Latn-BA"/>
              </w:rPr>
              <w:t xml:space="preserve">Barudanović, S., Mašić, E., </w:t>
            </w:r>
            <w:r w:rsidRPr="00B3408B">
              <w:rPr>
                <w:rFonts w:ascii="Arial Narrow" w:hAnsi="Arial Narrow" w:cs="Arial"/>
                <w:b/>
                <w:bCs/>
                <w:noProof/>
                <w:color w:val="auto"/>
                <w:sz w:val="20"/>
                <w:szCs w:val="20"/>
                <w:lang w:val="bs-Latn-BA"/>
              </w:rPr>
              <w:t>Kamberović</w:t>
            </w:r>
            <w:r w:rsidRPr="00B3408B">
              <w:rPr>
                <w:rFonts w:ascii="Arial Narrow" w:hAnsi="Arial Narrow" w:cs="Arial"/>
                <w:noProof/>
                <w:color w:val="auto"/>
                <w:sz w:val="20"/>
                <w:szCs w:val="20"/>
                <w:lang w:val="bs-Latn-BA"/>
              </w:rPr>
              <w:t xml:space="preserve">, J. 2013: </w:t>
            </w:r>
            <w:r w:rsidRPr="00B3408B">
              <w:rPr>
                <w:rFonts w:ascii="Arial Narrow" w:hAnsi="Arial Narrow" w:cs="Arial"/>
                <w:b/>
                <w:bCs/>
                <w:noProof/>
                <w:color w:val="auto"/>
                <w:sz w:val="20"/>
                <w:szCs w:val="20"/>
                <w:lang w:val="bs-Latn-BA"/>
              </w:rPr>
              <w:t>Kopovska jezera – Čuvari močvarnog biodiverziteta (I dio).</w:t>
            </w:r>
            <w:r w:rsidRPr="00B3408B">
              <w:rPr>
                <w:rFonts w:ascii="Arial Narrow" w:hAnsi="Arial Narrow" w:cs="Arial"/>
                <w:noProof/>
                <w:color w:val="auto"/>
                <w:sz w:val="20"/>
                <w:szCs w:val="20"/>
                <w:lang w:val="bs-Latn-BA"/>
              </w:rPr>
              <w:t xml:space="preserve"> Fondeko svijet. Naučno popularna revija o prirodi, čovjeku i ekologiji. Sarajevo 2013., broj 37, godina XVIII. pp. 42-43. ISSN 1512-634X UDK 574 (05). </w:t>
            </w:r>
          </w:p>
          <w:p w14:paraId="5FB29EFA" w14:textId="77777777" w:rsidR="00777867" w:rsidRPr="00B3408B" w:rsidRDefault="00777867" w:rsidP="00777867">
            <w:pPr>
              <w:pStyle w:val="ECVText"/>
              <w:numPr>
                <w:ilvl w:val="0"/>
                <w:numId w:val="4"/>
              </w:numPr>
              <w:rPr>
                <w:rFonts w:ascii="Arial Narrow" w:hAnsi="Arial Narrow" w:cs="Arial"/>
                <w:noProof/>
                <w:color w:val="auto"/>
                <w:sz w:val="20"/>
                <w:szCs w:val="20"/>
                <w:lang w:val="bs-Latn-BA"/>
              </w:rPr>
            </w:pPr>
            <w:r w:rsidRPr="00B3408B">
              <w:rPr>
                <w:rFonts w:ascii="Arial Narrow" w:hAnsi="Arial Narrow" w:cs="Arial"/>
                <w:b/>
                <w:noProof/>
                <w:color w:val="auto"/>
                <w:sz w:val="20"/>
                <w:szCs w:val="20"/>
                <w:lang w:val="bs-Latn-BA"/>
              </w:rPr>
              <w:t>Kamberović, J</w:t>
            </w:r>
            <w:r w:rsidRPr="00B3408B">
              <w:rPr>
                <w:rFonts w:ascii="Arial Narrow" w:hAnsi="Arial Narrow" w:cs="Arial"/>
                <w:noProof/>
                <w:color w:val="auto"/>
                <w:sz w:val="20"/>
                <w:szCs w:val="20"/>
                <w:lang w:val="bs-Latn-BA"/>
              </w:rPr>
              <w:t xml:space="preserve">.,  Barudanović, S., Mašić, E. &amp; Dedić, A. 2014: </w:t>
            </w:r>
            <w:r w:rsidRPr="00B3408B">
              <w:rPr>
                <w:rFonts w:ascii="Arial Narrow" w:hAnsi="Arial Narrow" w:cs="Arial"/>
                <w:b/>
                <w:noProof/>
                <w:color w:val="auto"/>
                <w:sz w:val="20"/>
                <w:szCs w:val="20"/>
                <w:lang w:val="bs-Latn-BA"/>
              </w:rPr>
              <w:t>Marshland vegetation of the order Phragmitetalia on shores of mine pit lakes in north-eastern Bosnia and Herzegovina.</w:t>
            </w:r>
            <w:r w:rsidRPr="00B3408B">
              <w:rPr>
                <w:rFonts w:ascii="Arial Narrow" w:hAnsi="Arial Narrow" w:cs="Arial"/>
                <w:noProof/>
                <w:color w:val="auto"/>
                <w:sz w:val="20"/>
                <w:szCs w:val="20"/>
                <w:lang w:val="bs-Latn-BA"/>
              </w:rPr>
              <w:t xml:space="preserve"> Biologica Nyssana. 5 (1): 1-10.</w:t>
            </w:r>
          </w:p>
          <w:p w14:paraId="66B1B24C" w14:textId="6E7763DB" w:rsidR="00777867" w:rsidRPr="00B3408B" w:rsidRDefault="00777867" w:rsidP="00777867">
            <w:pPr>
              <w:pStyle w:val="ECVText"/>
              <w:numPr>
                <w:ilvl w:val="0"/>
                <w:numId w:val="4"/>
              </w:numPr>
              <w:rPr>
                <w:rFonts w:ascii="Arial Narrow" w:hAnsi="Arial Narrow" w:cs="Arial"/>
                <w:noProof/>
                <w:color w:val="auto"/>
                <w:sz w:val="20"/>
                <w:szCs w:val="20"/>
                <w:lang w:val="bs-Latn-BA"/>
              </w:rPr>
            </w:pPr>
            <w:bookmarkStart w:id="4" w:name="_Hlk182307398"/>
            <w:r w:rsidRPr="00B3408B">
              <w:rPr>
                <w:rFonts w:ascii="Arial Narrow" w:hAnsi="Arial Narrow" w:cs="Arial"/>
                <w:noProof/>
                <w:color w:val="auto"/>
                <w:sz w:val="20"/>
                <w:szCs w:val="20"/>
                <w:lang w:val="bs-Latn-BA"/>
              </w:rPr>
              <w:t>Krčmar, S., Ferizbegović, J.Lonić, E., Kamberović, J. (2014): Hard tick infestation of dogs in the Tuzla area (Bosnia and Herzegovina). Vet. arhiv 84 (2), 177-182.</w:t>
            </w:r>
          </w:p>
          <w:p w14:paraId="1A0F43D4" w14:textId="77777777" w:rsidR="00777867" w:rsidRPr="00B3408B" w:rsidRDefault="00777867" w:rsidP="00777867">
            <w:pPr>
              <w:pStyle w:val="ECVText"/>
              <w:numPr>
                <w:ilvl w:val="0"/>
                <w:numId w:val="4"/>
              </w:numPr>
              <w:rPr>
                <w:rFonts w:ascii="Arial Narrow" w:hAnsi="Arial Narrow" w:cs="Arial"/>
                <w:b/>
                <w:bCs/>
                <w:noProof/>
                <w:color w:val="auto"/>
                <w:sz w:val="20"/>
                <w:szCs w:val="20"/>
                <w:lang w:val="bs-Latn-BA"/>
              </w:rPr>
            </w:pPr>
            <w:bookmarkStart w:id="5" w:name="_Hlk128136420"/>
            <w:r w:rsidRPr="00B3408B">
              <w:rPr>
                <w:rFonts w:ascii="Arial Narrow" w:hAnsi="Arial Narrow" w:cs="Arial"/>
                <w:b/>
                <w:bCs/>
                <w:noProof/>
                <w:color w:val="auto"/>
                <w:sz w:val="20"/>
                <w:szCs w:val="20"/>
                <w:lang w:val="bs-Latn-BA"/>
              </w:rPr>
              <w:t xml:space="preserve">Kamberović, J. </w:t>
            </w:r>
            <w:r w:rsidRPr="00B3408B">
              <w:rPr>
                <w:rFonts w:ascii="Arial Narrow" w:hAnsi="Arial Narrow" w:cs="Arial"/>
                <w:noProof/>
                <w:color w:val="auto"/>
                <w:sz w:val="20"/>
                <w:szCs w:val="20"/>
                <w:lang w:val="bs-Latn-BA"/>
              </w:rPr>
              <w:t>2014:</w:t>
            </w:r>
            <w:r w:rsidRPr="00B3408B">
              <w:rPr>
                <w:rFonts w:ascii="Arial Narrow" w:hAnsi="Arial Narrow" w:cs="Arial"/>
                <w:b/>
                <w:bCs/>
                <w:noProof/>
                <w:color w:val="auto"/>
                <w:sz w:val="20"/>
                <w:szCs w:val="20"/>
                <w:lang w:val="bs-Latn-BA"/>
              </w:rPr>
              <w:t xml:space="preserve"> Kopovska jezera Tuzlanskog kantona. </w:t>
            </w:r>
            <w:r w:rsidRPr="00B3408B">
              <w:rPr>
                <w:rFonts w:ascii="Arial Narrow" w:hAnsi="Arial Narrow" w:cs="Arial"/>
                <w:noProof/>
                <w:color w:val="auto"/>
                <w:sz w:val="20"/>
                <w:szCs w:val="20"/>
                <w:lang w:val="bs-Latn-BA"/>
              </w:rPr>
              <w:t>Baština sjeveroistočne Bosne. JU Zavod za zaštitu i korištenje kulturno-historijskog i prirodnog naslijeđa Tuzlanskog kantona. 7, 238-250.</w:t>
            </w:r>
            <w:r w:rsidRPr="00B3408B">
              <w:rPr>
                <w:rFonts w:ascii="Arial Narrow" w:hAnsi="Arial Narrow" w:cs="Arial"/>
                <w:b/>
                <w:bCs/>
                <w:noProof/>
                <w:color w:val="auto"/>
                <w:sz w:val="20"/>
                <w:szCs w:val="20"/>
                <w:lang w:val="bs-Latn-BA"/>
              </w:rPr>
              <w:t xml:space="preserve"> </w:t>
            </w:r>
            <w:bookmarkEnd w:id="5"/>
          </w:p>
          <w:p w14:paraId="03BA9AA7" w14:textId="72957E10" w:rsidR="00777867" w:rsidRPr="00B3408B" w:rsidRDefault="00777867" w:rsidP="00777867">
            <w:pPr>
              <w:pStyle w:val="ECVText"/>
              <w:numPr>
                <w:ilvl w:val="0"/>
                <w:numId w:val="4"/>
              </w:numPr>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 xml:space="preserve">Barudanović, S., Mašić, E., </w:t>
            </w:r>
            <w:r w:rsidRPr="00B3408B">
              <w:rPr>
                <w:rFonts w:ascii="Arial Narrow" w:hAnsi="Arial Narrow" w:cs="Arial"/>
                <w:b/>
                <w:bCs/>
                <w:noProof/>
                <w:color w:val="auto"/>
                <w:sz w:val="20"/>
                <w:szCs w:val="20"/>
                <w:lang w:val="bs-Latn-BA"/>
              </w:rPr>
              <w:t>Kamberović,</w:t>
            </w:r>
            <w:r w:rsidRPr="00B3408B">
              <w:rPr>
                <w:rFonts w:ascii="Arial Narrow" w:hAnsi="Arial Narrow" w:cs="Arial"/>
                <w:noProof/>
                <w:color w:val="auto"/>
                <w:sz w:val="20"/>
                <w:szCs w:val="20"/>
                <w:lang w:val="bs-Latn-BA"/>
              </w:rPr>
              <w:t xml:space="preserve"> J. 2014: </w:t>
            </w:r>
            <w:r w:rsidRPr="00B3408B">
              <w:rPr>
                <w:rFonts w:ascii="Arial Narrow" w:hAnsi="Arial Narrow" w:cs="Arial"/>
                <w:b/>
                <w:bCs/>
                <w:noProof/>
                <w:color w:val="auto"/>
                <w:sz w:val="20"/>
                <w:szCs w:val="20"/>
                <w:lang w:val="bs-Latn-BA"/>
              </w:rPr>
              <w:t>Druga šansa za močvare - Nove vrste još nastaju (II dio)</w:t>
            </w:r>
            <w:r w:rsidRPr="00B3408B">
              <w:rPr>
                <w:rFonts w:ascii="Arial Narrow" w:hAnsi="Arial Narrow" w:cs="Arial"/>
                <w:noProof/>
                <w:color w:val="auto"/>
                <w:sz w:val="20"/>
                <w:szCs w:val="20"/>
                <w:lang w:val="bs-Latn-BA"/>
              </w:rPr>
              <w:t>. Fondeko svijet. Naučno popularna revija o prirodi, čovjeku i ekologiji. Sarajevo 2014., broj 38, godina XVIII. pp. 17-19. ISSN 1512-634X UDK 574 (05).</w:t>
            </w:r>
          </w:p>
          <w:p w14:paraId="5F6A59C5" w14:textId="1743C5BC" w:rsidR="004D2949" w:rsidRPr="00B3408B" w:rsidRDefault="00777867" w:rsidP="00777867">
            <w:pPr>
              <w:pStyle w:val="ECVText"/>
              <w:numPr>
                <w:ilvl w:val="0"/>
                <w:numId w:val="4"/>
              </w:numPr>
              <w:rPr>
                <w:rFonts w:ascii="Arial Narrow" w:hAnsi="Arial Narrow" w:cs="Arial"/>
                <w:b/>
                <w:bCs/>
                <w:noProof/>
                <w:color w:val="auto"/>
                <w:sz w:val="20"/>
                <w:szCs w:val="20"/>
                <w:lang w:val="bs-Latn-BA"/>
              </w:rPr>
            </w:pPr>
            <w:r w:rsidRPr="00B3408B">
              <w:rPr>
                <w:rFonts w:ascii="Arial Narrow" w:hAnsi="Arial Narrow" w:cs="Arial"/>
                <w:b/>
                <w:bCs/>
                <w:noProof/>
                <w:color w:val="auto"/>
                <w:sz w:val="20"/>
                <w:szCs w:val="20"/>
                <w:lang w:val="bs-Latn-BA"/>
              </w:rPr>
              <w:t>Kamberović, J.</w:t>
            </w:r>
            <w:r w:rsidRPr="00B3408B">
              <w:rPr>
                <w:rFonts w:ascii="Arial Narrow" w:hAnsi="Arial Narrow" w:cs="Arial"/>
                <w:bCs/>
                <w:noProof/>
                <w:color w:val="auto"/>
                <w:sz w:val="20"/>
                <w:szCs w:val="20"/>
                <w:lang w:val="bs-Latn-BA"/>
              </w:rPr>
              <w:t xml:space="preserve">, Širanović, S., Lukić, Z., Zlatić, E. &amp; Kesić, A. 2015: </w:t>
            </w:r>
            <w:r w:rsidRPr="00B3408B">
              <w:rPr>
                <w:rFonts w:ascii="Arial Narrow" w:hAnsi="Arial Narrow" w:cs="Arial"/>
                <w:b/>
                <w:bCs/>
                <w:noProof/>
                <w:color w:val="auto"/>
                <w:sz w:val="20"/>
                <w:szCs w:val="20"/>
                <w:lang w:val="bs-Latn-BA"/>
              </w:rPr>
              <w:t>Mikrofitska flora i mikrobiološke osobine vještačkih jezera područja Tuzle</w:t>
            </w:r>
            <w:r w:rsidRPr="00B3408B">
              <w:rPr>
                <w:rFonts w:ascii="Arial Narrow" w:hAnsi="Arial Narrow" w:cs="Arial"/>
                <w:bCs/>
                <w:noProof/>
                <w:color w:val="auto"/>
                <w:sz w:val="20"/>
                <w:szCs w:val="20"/>
                <w:lang w:val="bs-Latn-BA"/>
              </w:rPr>
              <w:t xml:space="preserve">. Zbornik radova </w:t>
            </w:r>
            <w:r w:rsidRPr="00B3408B">
              <w:rPr>
                <w:rFonts w:ascii="Arial Narrow" w:hAnsi="Arial Narrow" w:cs="Arial"/>
                <w:noProof/>
                <w:color w:val="auto"/>
                <w:sz w:val="20"/>
                <w:szCs w:val="20"/>
                <w:lang w:val="bs-Latn-BA"/>
              </w:rPr>
              <w:t>Treći međunarodni naučno-stručni simpozij ˝Poljoprivredna proizvodnja i zaštita okoliša u funkciji razvoja ruralnih područja˝. Centar za tehnologiju, ekologiju i zdravu hranu. BMG.</w:t>
            </w:r>
            <w:bookmarkEnd w:id="4"/>
          </w:p>
          <w:p w14:paraId="6E49E66A" w14:textId="77777777" w:rsidR="00680B77" w:rsidRPr="00B3408B" w:rsidRDefault="00680B77" w:rsidP="00680B77">
            <w:pPr>
              <w:spacing w:before="40" w:after="40"/>
              <w:rPr>
                <w:noProof/>
                <w:lang w:val="bs-Latn-BA"/>
              </w:rPr>
            </w:pPr>
          </w:p>
        </w:tc>
      </w:tr>
      <w:tr w:rsidR="00B3408B" w:rsidRPr="00B3408B" w14:paraId="5B93765C" w14:textId="77777777" w:rsidTr="008F5CF7">
        <w:trPr>
          <w:gridBefore w:val="1"/>
          <w:wBefore w:w="108" w:type="dxa"/>
        </w:trPr>
        <w:tc>
          <w:tcPr>
            <w:tcW w:w="2977" w:type="dxa"/>
          </w:tcPr>
          <w:p w14:paraId="2F878DBB" w14:textId="77777777" w:rsidR="00EB7D77" w:rsidRPr="00B3408B" w:rsidRDefault="00EB7D77" w:rsidP="00EB7D77">
            <w:pPr>
              <w:spacing w:before="40" w:after="40"/>
              <w:jc w:val="right"/>
              <w:rPr>
                <w:noProof/>
                <w:lang w:val="bs-Latn-BA"/>
              </w:rPr>
            </w:pPr>
          </w:p>
          <w:p w14:paraId="7E54FFD1" w14:textId="77777777" w:rsidR="00EB7D77" w:rsidRPr="00B3408B" w:rsidRDefault="00EB7D77" w:rsidP="00EB7D77">
            <w:pPr>
              <w:spacing w:before="40" w:after="40"/>
              <w:rPr>
                <w:b/>
                <w:noProof/>
                <w:lang w:val="bs-Latn-BA"/>
              </w:rPr>
            </w:pPr>
            <w:r w:rsidRPr="00B3408B">
              <w:rPr>
                <w:b/>
                <w:noProof/>
                <w:lang w:val="bs-Latn-BA"/>
              </w:rPr>
              <w:t>Objavljeni naučni radovi u zvanju  docenta</w:t>
            </w:r>
          </w:p>
          <w:p w14:paraId="1DE700AB" w14:textId="77777777" w:rsidR="00EB7D77" w:rsidRPr="00B3408B" w:rsidRDefault="00EB7D77" w:rsidP="00EB7D77">
            <w:pPr>
              <w:spacing w:before="40" w:after="40"/>
              <w:jc w:val="right"/>
              <w:rPr>
                <w:noProof/>
                <w:lang w:val="bs-Latn-BA"/>
              </w:rPr>
            </w:pPr>
          </w:p>
        </w:tc>
        <w:tc>
          <w:tcPr>
            <w:tcW w:w="284" w:type="dxa"/>
          </w:tcPr>
          <w:p w14:paraId="421170D2" w14:textId="77777777" w:rsidR="00EB7D77" w:rsidRPr="00B3408B" w:rsidRDefault="00EB7D77" w:rsidP="00EB7D77">
            <w:pPr>
              <w:spacing w:before="40" w:after="40"/>
              <w:rPr>
                <w:noProof/>
                <w:lang w:val="bs-Latn-BA"/>
              </w:rPr>
            </w:pPr>
          </w:p>
        </w:tc>
        <w:tc>
          <w:tcPr>
            <w:tcW w:w="7512" w:type="dxa"/>
          </w:tcPr>
          <w:p w14:paraId="3221F3D1" w14:textId="77777777" w:rsidR="00EB7D77" w:rsidRPr="00B3408B" w:rsidRDefault="00EB7D77" w:rsidP="00EB7D77">
            <w:pPr>
              <w:spacing w:before="40" w:after="40"/>
              <w:rPr>
                <w:noProof/>
                <w:lang w:val="bs-Latn-BA"/>
              </w:rPr>
            </w:pPr>
          </w:p>
        </w:tc>
      </w:tr>
      <w:tr w:rsidR="00B3408B" w:rsidRPr="00B3408B" w14:paraId="0F8A3E6E" w14:textId="77777777" w:rsidTr="008F5CF7">
        <w:trPr>
          <w:gridBefore w:val="1"/>
          <w:wBefore w:w="108" w:type="dxa"/>
        </w:trPr>
        <w:tc>
          <w:tcPr>
            <w:tcW w:w="2977" w:type="dxa"/>
          </w:tcPr>
          <w:p w14:paraId="433094AB" w14:textId="77777777" w:rsidR="00EB7D77" w:rsidRPr="00B3408B" w:rsidRDefault="00EB7D77" w:rsidP="00EB7D77">
            <w:pPr>
              <w:spacing w:before="40" w:after="40"/>
              <w:jc w:val="right"/>
              <w:rPr>
                <w:noProof/>
                <w:lang w:val="bs-Latn-BA"/>
              </w:rPr>
            </w:pPr>
            <w:r w:rsidRPr="00B3408B">
              <w:rPr>
                <w:noProof/>
                <w:lang w:val="bs-Latn-BA"/>
              </w:rPr>
              <w:t>Naziv rada</w:t>
            </w:r>
          </w:p>
        </w:tc>
        <w:tc>
          <w:tcPr>
            <w:tcW w:w="284" w:type="dxa"/>
          </w:tcPr>
          <w:p w14:paraId="39C43784" w14:textId="77777777" w:rsidR="00EB7D77" w:rsidRPr="00B3408B" w:rsidRDefault="00EB7D77" w:rsidP="00EB7D77">
            <w:pPr>
              <w:rPr>
                <w:noProof/>
                <w:lang w:val="bs-Latn-BA"/>
              </w:rPr>
            </w:pPr>
          </w:p>
        </w:tc>
        <w:tc>
          <w:tcPr>
            <w:tcW w:w="7512" w:type="dxa"/>
          </w:tcPr>
          <w:p w14:paraId="2DF9B53A" w14:textId="77777777" w:rsidR="00777867" w:rsidRPr="00B3408B" w:rsidRDefault="00777867" w:rsidP="00777867">
            <w:pPr>
              <w:pStyle w:val="ECVText"/>
              <w:numPr>
                <w:ilvl w:val="0"/>
                <w:numId w:val="2"/>
              </w:numPr>
              <w:rPr>
                <w:rFonts w:ascii="Arial Narrow" w:hAnsi="Arial Narrow" w:cs="Arial"/>
                <w:noProof/>
                <w:color w:val="auto"/>
                <w:sz w:val="20"/>
                <w:szCs w:val="20"/>
                <w:lang w:val="bs-Latn-BA"/>
              </w:rPr>
            </w:pPr>
            <w:r w:rsidRPr="00B3408B">
              <w:rPr>
                <w:rFonts w:ascii="Arial Narrow" w:hAnsi="Arial Narrow" w:cs="Arial"/>
                <w:b/>
                <w:noProof/>
                <w:color w:val="auto"/>
                <w:sz w:val="20"/>
                <w:szCs w:val="20"/>
                <w:lang w:val="bs-Latn-BA"/>
              </w:rPr>
              <w:t>Kamberović, J.,</w:t>
            </w:r>
            <w:r w:rsidRPr="00B3408B">
              <w:rPr>
                <w:rFonts w:ascii="Arial Narrow" w:hAnsi="Arial Narrow" w:cs="Arial"/>
                <w:noProof/>
                <w:color w:val="auto"/>
                <w:sz w:val="20"/>
                <w:szCs w:val="20"/>
                <w:lang w:val="bs-Latn-BA"/>
              </w:rPr>
              <w:t xml:space="preserve"> Kišić, A., Hafner, D., Plenković-Moraj, A. 2016: </w:t>
            </w:r>
            <w:r w:rsidRPr="00B3408B">
              <w:rPr>
                <w:rFonts w:ascii="Arial Narrow" w:hAnsi="Arial Narrow" w:cs="Arial"/>
                <w:b/>
                <w:noProof/>
                <w:color w:val="auto"/>
                <w:sz w:val="20"/>
                <w:szCs w:val="20"/>
                <w:lang w:val="bs-Latn-BA"/>
              </w:rPr>
              <w:t>Comparative analysis of epilithic diatom assemblages of springs and streams in the Konjuh Mountain (Bosnia and Herzegovina).</w:t>
            </w:r>
            <w:r w:rsidRPr="00B3408B">
              <w:rPr>
                <w:rFonts w:ascii="Arial Narrow" w:hAnsi="Arial Narrow" w:cs="Arial"/>
                <w:noProof/>
                <w:color w:val="auto"/>
                <w:sz w:val="20"/>
                <w:szCs w:val="20"/>
                <w:lang w:val="bs-Latn-BA"/>
              </w:rPr>
              <w:t xml:space="preserve"> Works of the Faculty of Forestry. University of Sarajevo. 2. 54-67.</w:t>
            </w:r>
          </w:p>
          <w:p w14:paraId="09CA1948" w14:textId="77777777" w:rsidR="00777867" w:rsidRPr="00B3408B" w:rsidRDefault="00777867" w:rsidP="00777867">
            <w:pPr>
              <w:pStyle w:val="ECVText"/>
              <w:numPr>
                <w:ilvl w:val="0"/>
                <w:numId w:val="2"/>
              </w:numPr>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 xml:space="preserve">Adrović, F., Damjanović, A., Adrović, J., </w:t>
            </w:r>
            <w:r w:rsidRPr="00B3408B">
              <w:rPr>
                <w:rFonts w:ascii="Arial Narrow" w:hAnsi="Arial Narrow" w:cs="Arial"/>
                <w:b/>
                <w:noProof/>
                <w:color w:val="auto"/>
                <w:sz w:val="20"/>
                <w:szCs w:val="20"/>
                <w:lang w:val="bs-Latn-BA"/>
              </w:rPr>
              <w:t>Kamberović, J.</w:t>
            </w:r>
            <w:r w:rsidRPr="00B3408B">
              <w:rPr>
                <w:rFonts w:ascii="Arial Narrow" w:hAnsi="Arial Narrow" w:cs="Arial"/>
                <w:noProof/>
                <w:color w:val="auto"/>
                <w:sz w:val="20"/>
                <w:szCs w:val="20"/>
                <w:lang w:val="bs-Latn-BA"/>
              </w:rPr>
              <w:t xml:space="preserve">, Hadžiselimović, N. 2017: </w:t>
            </w:r>
            <w:r w:rsidRPr="00B3408B">
              <w:rPr>
                <w:rFonts w:ascii="Arial Narrow" w:hAnsi="Arial Narrow" w:cs="Arial"/>
                <w:b/>
                <w:noProof/>
                <w:color w:val="auto"/>
                <w:sz w:val="20"/>
                <w:szCs w:val="20"/>
                <w:lang w:val="bs-Latn-BA"/>
              </w:rPr>
              <w:t>Study of Cs</w:t>
            </w:r>
            <w:r w:rsidRPr="00B3408B">
              <w:rPr>
                <w:rFonts w:ascii="Arial Narrow" w:hAnsi="Arial Narrow" w:cs="Arial"/>
                <w:b/>
                <w:noProof/>
                <w:color w:val="auto"/>
                <w:sz w:val="20"/>
                <w:szCs w:val="20"/>
                <w:vertAlign w:val="superscript"/>
                <w:lang w:val="bs-Latn-BA"/>
              </w:rPr>
              <w:t>137</w:t>
            </w:r>
            <w:r w:rsidRPr="00B3408B">
              <w:rPr>
                <w:rFonts w:ascii="Arial Narrow" w:hAnsi="Arial Narrow" w:cs="Arial"/>
                <w:b/>
                <w:noProof/>
                <w:color w:val="auto"/>
                <w:sz w:val="20"/>
                <w:szCs w:val="20"/>
                <w:lang w:val="bs-Latn-BA"/>
              </w:rPr>
              <w:t xml:space="preserve"> concentrations activity in mosses of Bosnia and Herzegovina. </w:t>
            </w:r>
            <w:r w:rsidRPr="00B3408B">
              <w:rPr>
                <w:rFonts w:ascii="Arial Narrow" w:hAnsi="Arial Narrow" w:cs="Arial"/>
                <w:noProof/>
                <w:color w:val="auto"/>
                <w:sz w:val="20"/>
                <w:szCs w:val="20"/>
                <w:lang w:val="bs-Latn-BA"/>
              </w:rPr>
              <w:t>International Journal of Modern Biological Research, 5:32-41.</w:t>
            </w:r>
          </w:p>
          <w:p w14:paraId="64462E55" w14:textId="77777777" w:rsidR="00777867" w:rsidRPr="00B3408B" w:rsidRDefault="00777867" w:rsidP="00777867">
            <w:pPr>
              <w:pStyle w:val="ECVText"/>
              <w:numPr>
                <w:ilvl w:val="0"/>
                <w:numId w:val="2"/>
              </w:numPr>
              <w:rPr>
                <w:rFonts w:ascii="Arial Narrow" w:hAnsi="Arial Narrow" w:cs="Arial"/>
                <w:noProof/>
                <w:color w:val="auto"/>
                <w:sz w:val="20"/>
                <w:szCs w:val="20"/>
                <w:lang w:val="bs-Latn-BA"/>
              </w:rPr>
            </w:pPr>
            <w:bookmarkStart w:id="6" w:name="_Hlk128136378"/>
            <w:r w:rsidRPr="00B3408B">
              <w:rPr>
                <w:rFonts w:ascii="Arial Narrow" w:hAnsi="Arial Narrow" w:cs="Arial"/>
                <w:b/>
                <w:noProof/>
                <w:color w:val="auto"/>
                <w:sz w:val="20"/>
                <w:szCs w:val="20"/>
                <w:lang w:val="bs-Latn-BA"/>
              </w:rPr>
              <w:t xml:space="preserve">Kamberović, J., </w:t>
            </w:r>
            <w:r w:rsidRPr="00B3408B">
              <w:rPr>
                <w:rFonts w:ascii="Arial Narrow" w:hAnsi="Arial Narrow" w:cs="Arial"/>
                <w:noProof/>
                <w:color w:val="auto"/>
                <w:sz w:val="20"/>
                <w:szCs w:val="20"/>
                <w:lang w:val="bs-Latn-BA"/>
              </w:rPr>
              <w:t xml:space="preserve">Kralj Borojević, K., Razić, A. &amp; Barudanović, S. 2017: </w:t>
            </w:r>
            <w:r w:rsidRPr="00B3408B">
              <w:rPr>
                <w:rFonts w:ascii="Arial Narrow" w:hAnsi="Arial Narrow" w:cs="Arial"/>
                <w:b/>
                <w:noProof/>
                <w:color w:val="auto"/>
                <w:sz w:val="20"/>
                <w:szCs w:val="20"/>
                <w:lang w:val="bs-Latn-BA"/>
              </w:rPr>
              <w:t>Epipelic diatom communities in the Šerićka bara marsh (northeast Bosnia and Herzegovina).</w:t>
            </w:r>
            <w:r w:rsidRPr="00B3408B">
              <w:rPr>
                <w:rFonts w:ascii="Arial Narrow" w:hAnsi="Arial Narrow" w:cs="Arial"/>
                <w:noProof/>
                <w:color w:val="auto"/>
                <w:sz w:val="20"/>
                <w:szCs w:val="20"/>
                <w:lang w:val="bs-Latn-BA"/>
              </w:rPr>
              <w:t xml:space="preserve"> Natura Croatica, 26, 1: 17-32.</w:t>
            </w:r>
          </w:p>
          <w:bookmarkEnd w:id="6"/>
          <w:p w14:paraId="68D795C8" w14:textId="77777777" w:rsidR="00777867" w:rsidRPr="00B3408B" w:rsidRDefault="00777867" w:rsidP="00777867">
            <w:pPr>
              <w:pStyle w:val="ECVText"/>
              <w:numPr>
                <w:ilvl w:val="0"/>
                <w:numId w:val="2"/>
              </w:numPr>
              <w:rPr>
                <w:rFonts w:ascii="Arial Narrow" w:hAnsi="Arial Narrow" w:cs="Arial"/>
                <w:bCs/>
                <w:iCs/>
                <w:noProof/>
                <w:color w:val="auto"/>
                <w:sz w:val="20"/>
                <w:szCs w:val="20"/>
                <w:lang w:val="bs-Latn-BA"/>
              </w:rPr>
            </w:pPr>
            <w:r w:rsidRPr="00B3408B">
              <w:rPr>
                <w:rFonts w:ascii="Arial Narrow" w:hAnsi="Arial Narrow" w:cs="Arial"/>
                <w:iCs/>
                <w:noProof/>
                <w:color w:val="auto"/>
                <w:sz w:val="20"/>
                <w:szCs w:val="20"/>
                <w:lang w:val="bs-Latn-BA"/>
              </w:rPr>
              <w:t>Žutinić</w:t>
            </w:r>
            <w:r w:rsidRPr="00B3408B">
              <w:rPr>
                <w:rFonts w:ascii="Arial Narrow" w:hAnsi="Arial Narrow" w:cs="Arial"/>
                <w:bCs/>
                <w:iCs/>
                <w:noProof/>
                <w:color w:val="auto"/>
                <w:sz w:val="20"/>
                <w:szCs w:val="20"/>
                <w:vertAlign w:val="superscript"/>
                <w:lang w:val="bs-Latn-BA"/>
              </w:rPr>
              <w:t xml:space="preserve">, </w:t>
            </w:r>
            <w:r w:rsidRPr="00B3408B">
              <w:rPr>
                <w:rFonts w:ascii="Arial Narrow" w:hAnsi="Arial Narrow" w:cs="Arial"/>
                <w:iCs/>
                <w:noProof/>
                <w:color w:val="auto"/>
                <w:sz w:val="20"/>
                <w:szCs w:val="20"/>
                <w:lang w:val="bs-Latn-BA"/>
              </w:rPr>
              <w:t>P., Petrić</w:t>
            </w:r>
            <w:r w:rsidRPr="00B3408B">
              <w:rPr>
                <w:rFonts w:ascii="Arial Narrow" w:hAnsi="Arial Narrow" w:cs="Arial"/>
                <w:bCs/>
                <w:iCs/>
                <w:noProof/>
                <w:color w:val="auto"/>
                <w:sz w:val="20"/>
                <w:szCs w:val="20"/>
                <w:lang w:val="bs-Latn-BA"/>
              </w:rPr>
              <w:t>,</w:t>
            </w:r>
            <w:r w:rsidRPr="00B3408B">
              <w:rPr>
                <w:rFonts w:ascii="Arial Narrow" w:hAnsi="Arial Narrow" w:cs="Arial"/>
                <w:iCs/>
                <w:noProof/>
                <w:color w:val="auto"/>
                <w:sz w:val="20"/>
                <w:szCs w:val="20"/>
                <w:vertAlign w:val="superscript"/>
                <w:lang w:val="bs-Latn-BA"/>
              </w:rPr>
              <w:t xml:space="preserve"> </w:t>
            </w:r>
            <w:r w:rsidRPr="00B3408B">
              <w:rPr>
                <w:rFonts w:ascii="Arial Narrow" w:hAnsi="Arial Narrow" w:cs="Arial"/>
                <w:iCs/>
                <w:noProof/>
                <w:color w:val="auto"/>
                <w:sz w:val="20"/>
                <w:szCs w:val="20"/>
                <w:lang w:val="bs-Latn-BA"/>
              </w:rPr>
              <w:t>I., Gottstein, S., Gligora Udovič, M., Kralj Borojević, K., Kamberović</w:t>
            </w:r>
            <w:r w:rsidRPr="00B3408B">
              <w:rPr>
                <w:rFonts w:ascii="Arial Narrow" w:hAnsi="Arial Narrow" w:cs="Arial"/>
                <w:b/>
                <w:iCs/>
                <w:noProof/>
                <w:color w:val="auto"/>
                <w:sz w:val="20"/>
                <w:szCs w:val="20"/>
                <w:lang w:val="bs-Latn-BA"/>
              </w:rPr>
              <w:t>, J</w:t>
            </w:r>
            <w:r w:rsidRPr="00B3408B">
              <w:rPr>
                <w:rFonts w:ascii="Arial Narrow" w:hAnsi="Arial Narrow" w:cs="Arial"/>
                <w:iCs/>
                <w:noProof/>
                <w:color w:val="auto"/>
                <w:sz w:val="20"/>
                <w:szCs w:val="20"/>
                <w:lang w:val="bs-Latn-BA"/>
              </w:rPr>
              <w:t>., Kolda, A., Plenković-Moraj, A., Ternjej, I. (2018):</w:t>
            </w:r>
            <w:r w:rsidRPr="00B3408B">
              <w:rPr>
                <w:rFonts w:ascii="Arial Narrow" w:hAnsi="Arial Narrow" w:cs="Arial"/>
                <w:bCs/>
                <w:iCs/>
                <w:noProof/>
                <w:color w:val="auto"/>
                <w:sz w:val="20"/>
                <w:szCs w:val="20"/>
                <w:lang w:val="bs-Latn-BA"/>
              </w:rPr>
              <w:t xml:space="preserve"> </w:t>
            </w:r>
            <w:r w:rsidRPr="00B3408B">
              <w:rPr>
                <w:rFonts w:ascii="Arial Narrow" w:hAnsi="Arial Narrow" w:cs="Arial"/>
                <w:b/>
                <w:bCs/>
                <w:iCs/>
                <w:noProof/>
                <w:color w:val="auto"/>
                <w:sz w:val="20"/>
                <w:szCs w:val="20"/>
                <w:lang w:val="bs-Latn-BA"/>
              </w:rPr>
              <w:t>Microbial mats as shelter microhabitat for amphipods in an intermittent karstic spring.</w:t>
            </w:r>
            <w:r w:rsidRPr="00B3408B">
              <w:rPr>
                <w:rFonts w:ascii="Arial Narrow" w:hAnsi="Arial Narrow" w:cs="Arial"/>
                <w:b/>
                <w:bCs/>
                <w:i/>
                <w:iCs/>
                <w:noProof/>
                <w:color w:val="auto"/>
                <w:sz w:val="20"/>
                <w:szCs w:val="20"/>
                <w:lang w:val="bs-Latn-BA"/>
              </w:rPr>
              <w:t xml:space="preserve"> </w:t>
            </w:r>
            <w:r w:rsidRPr="00B3408B">
              <w:rPr>
                <w:rFonts w:ascii="Arial Narrow" w:hAnsi="Arial Narrow" w:cs="Arial"/>
                <w:bCs/>
                <w:iCs/>
                <w:noProof/>
                <w:color w:val="auto"/>
                <w:sz w:val="20"/>
                <w:szCs w:val="20"/>
                <w:lang w:val="bs-Latn-BA"/>
              </w:rPr>
              <w:t>Knowledge and Management of Aquatic Ecosystems, 419, 7.</w:t>
            </w:r>
          </w:p>
          <w:p w14:paraId="6DCE54CD" w14:textId="77777777" w:rsidR="00777867" w:rsidRPr="00B3408B" w:rsidRDefault="00777867" w:rsidP="00777867">
            <w:pPr>
              <w:pStyle w:val="ECVText"/>
              <w:numPr>
                <w:ilvl w:val="0"/>
                <w:numId w:val="2"/>
              </w:numPr>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Kamberović, J.</w:t>
            </w:r>
            <w:r w:rsidRPr="00B3408B">
              <w:rPr>
                <w:rFonts w:ascii="Arial Narrow" w:hAnsi="Arial Narrow" w:cs="Arial"/>
                <w:noProof/>
                <w:color w:val="auto"/>
                <w:sz w:val="20"/>
                <w:szCs w:val="20"/>
                <w:lang w:val="bs-Latn-BA"/>
              </w:rPr>
              <w:t xml:space="preserve"> Lukić, Z., Vučićević, M., Dedić, A. 2019: </w:t>
            </w:r>
            <w:bookmarkStart w:id="7" w:name="_Hlk34145236"/>
            <w:r w:rsidRPr="00B3408B">
              <w:rPr>
                <w:rFonts w:ascii="Arial Narrow" w:hAnsi="Arial Narrow" w:cs="Arial"/>
                <w:b/>
                <w:bCs/>
                <w:noProof/>
                <w:color w:val="auto"/>
                <w:sz w:val="20"/>
                <w:szCs w:val="20"/>
                <w:lang w:val="bs-Latn-BA"/>
              </w:rPr>
              <w:t>Application of phytobenthos in the evaluation of ecological status of water bodies in Europe and Bosnia and Herzegovina</w:t>
            </w:r>
            <w:bookmarkEnd w:id="7"/>
            <w:r w:rsidRPr="00B3408B">
              <w:rPr>
                <w:rFonts w:ascii="Arial Narrow" w:hAnsi="Arial Narrow" w:cs="Arial"/>
                <w:noProof/>
                <w:color w:val="auto"/>
                <w:sz w:val="20"/>
                <w:szCs w:val="20"/>
                <w:lang w:val="bs-Latn-BA"/>
              </w:rPr>
              <w:t xml:space="preserve">. Zbornik radova II BiH kongres o vodama. Udruženje konsultanata inženjera Bosne i Hercegovine  Sarajevo. 126-133. </w:t>
            </w:r>
          </w:p>
          <w:p w14:paraId="1F9824B3" w14:textId="77777777" w:rsidR="00777867" w:rsidRPr="00B3408B" w:rsidRDefault="00777867" w:rsidP="00777867">
            <w:pPr>
              <w:pStyle w:val="ECVText"/>
              <w:numPr>
                <w:ilvl w:val="0"/>
                <w:numId w:val="2"/>
              </w:numPr>
              <w:rPr>
                <w:rFonts w:ascii="Arial Narrow" w:hAnsi="Arial Narrow" w:cs="Arial"/>
                <w:noProof/>
                <w:color w:val="auto"/>
                <w:sz w:val="20"/>
                <w:szCs w:val="20"/>
                <w:lang w:val="bs-Latn-BA"/>
              </w:rPr>
            </w:pPr>
            <w:bookmarkStart w:id="8" w:name="_Hlk128136361"/>
            <w:r w:rsidRPr="00B3408B">
              <w:rPr>
                <w:rFonts w:ascii="Arial Narrow" w:hAnsi="Arial Narrow" w:cs="Arial"/>
                <w:noProof/>
                <w:color w:val="auto"/>
                <w:sz w:val="20"/>
                <w:szCs w:val="20"/>
                <w:lang w:val="bs-Latn-BA"/>
              </w:rPr>
              <w:t xml:space="preserve">Lukić, Z. </w:t>
            </w:r>
            <w:r w:rsidRPr="00B3408B">
              <w:rPr>
                <w:rFonts w:ascii="Arial Narrow" w:hAnsi="Arial Narrow" w:cs="Arial"/>
                <w:b/>
                <w:bCs/>
                <w:noProof/>
                <w:color w:val="auto"/>
                <w:sz w:val="20"/>
                <w:szCs w:val="20"/>
                <w:lang w:val="bs-Latn-BA"/>
              </w:rPr>
              <w:t>Kamberović, J</w:t>
            </w:r>
            <w:r w:rsidRPr="00B3408B">
              <w:rPr>
                <w:rFonts w:ascii="Arial Narrow" w:hAnsi="Arial Narrow" w:cs="Arial"/>
                <w:noProof/>
                <w:color w:val="auto"/>
                <w:sz w:val="20"/>
                <w:szCs w:val="20"/>
                <w:lang w:val="bs-Latn-BA"/>
              </w:rPr>
              <w:t xml:space="preserve">., Vasiljević, B., Nešković, R. 2019: </w:t>
            </w:r>
            <w:r w:rsidRPr="00B3408B">
              <w:rPr>
                <w:rFonts w:ascii="Arial Narrow" w:hAnsi="Arial Narrow" w:cs="Arial"/>
                <w:b/>
                <w:bCs/>
                <w:noProof/>
                <w:color w:val="auto"/>
                <w:sz w:val="20"/>
                <w:szCs w:val="20"/>
                <w:lang w:val="bs-Latn-BA"/>
              </w:rPr>
              <w:t>Diatom diversity in the Oskova river. Zbornik radova II BiH kongres o vodama.</w:t>
            </w:r>
            <w:r w:rsidRPr="00B3408B">
              <w:rPr>
                <w:rFonts w:ascii="Arial Narrow" w:hAnsi="Arial Narrow" w:cs="Arial"/>
                <w:noProof/>
                <w:color w:val="auto"/>
                <w:sz w:val="20"/>
                <w:szCs w:val="20"/>
                <w:lang w:val="bs-Latn-BA"/>
              </w:rPr>
              <w:t xml:space="preserve"> Udruženje konsultanata inženjera Bosne i Hercegovine  Sarajevo.117-125.</w:t>
            </w:r>
          </w:p>
          <w:bookmarkEnd w:id="8"/>
          <w:p w14:paraId="449E3DE4" w14:textId="77777777" w:rsidR="00777867" w:rsidRPr="00B3408B" w:rsidRDefault="00777867" w:rsidP="00777867">
            <w:pPr>
              <w:pStyle w:val="ECVText"/>
              <w:numPr>
                <w:ilvl w:val="0"/>
                <w:numId w:val="2"/>
              </w:numPr>
              <w:rPr>
                <w:rFonts w:ascii="Arial Narrow" w:hAnsi="Arial Narrow" w:cs="Arial"/>
                <w:bCs/>
                <w:iCs/>
                <w:noProof/>
                <w:color w:val="auto"/>
                <w:sz w:val="20"/>
                <w:szCs w:val="20"/>
                <w:lang w:val="bs-Latn-BA"/>
              </w:rPr>
            </w:pPr>
            <w:r w:rsidRPr="00B3408B">
              <w:rPr>
                <w:rFonts w:ascii="Arial Narrow" w:hAnsi="Arial Narrow" w:cs="Arial"/>
                <w:bCs/>
                <w:iCs/>
                <w:noProof/>
                <w:color w:val="auto"/>
                <w:sz w:val="20"/>
                <w:szCs w:val="20"/>
                <w:lang w:val="bs-Latn-BA"/>
              </w:rPr>
              <w:t xml:space="preserve">Dedić, A., Antunović, A., </w:t>
            </w:r>
            <w:r w:rsidRPr="00B3408B">
              <w:rPr>
                <w:rFonts w:ascii="Arial Narrow" w:hAnsi="Arial Narrow" w:cs="Arial"/>
                <w:b/>
                <w:iCs/>
                <w:noProof/>
                <w:color w:val="auto"/>
                <w:sz w:val="20"/>
                <w:szCs w:val="20"/>
                <w:lang w:val="bs-Latn-BA"/>
              </w:rPr>
              <w:t>Kamberović, J,</w:t>
            </w:r>
            <w:r w:rsidRPr="00B3408B">
              <w:rPr>
                <w:rFonts w:ascii="Arial Narrow" w:hAnsi="Arial Narrow" w:cs="Arial"/>
                <w:bCs/>
                <w:iCs/>
                <w:noProof/>
                <w:color w:val="auto"/>
                <w:sz w:val="20"/>
                <w:szCs w:val="20"/>
                <w:lang w:val="bs-Latn-BA"/>
              </w:rPr>
              <w:t xml:space="preserve"> Stanić-Koštroman, S., Škobi, D., Lasić, A.  Hafner, D. (2019): </w:t>
            </w:r>
            <w:r w:rsidRPr="00B3408B">
              <w:rPr>
                <w:rFonts w:ascii="Arial Narrow" w:hAnsi="Arial Narrow" w:cs="Arial"/>
                <w:b/>
                <w:iCs/>
                <w:noProof/>
                <w:color w:val="auto"/>
                <w:sz w:val="20"/>
                <w:szCs w:val="20"/>
                <w:lang w:val="bs-Latn-BA"/>
              </w:rPr>
              <w:t>Using diatoms in biological assessment of the water quality on the example of small karstic river in Bosnia and Herzegovina</w:t>
            </w:r>
            <w:r w:rsidRPr="00B3408B">
              <w:rPr>
                <w:rFonts w:ascii="Arial Narrow" w:hAnsi="Arial Narrow" w:cs="Arial"/>
                <w:bCs/>
                <w:iCs/>
                <w:noProof/>
                <w:color w:val="auto"/>
                <w:sz w:val="20"/>
                <w:szCs w:val="20"/>
                <w:lang w:val="bs-Latn-BA"/>
              </w:rPr>
              <w:t>. Works of the Faculty of Forestry. University of Sarajevo.1: 52-68.</w:t>
            </w:r>
          </w:p>
          <w:p w14:paraId="05B92368" w14:textId="5D0DB76A" w:rsidR="00777867" w:rsidRPr="00B3408B" w:rsidRDefault="00777867" w:rsidP="00777867">
            <w:pPr>
              <w:pStyle w:val="ECVText"/>
              <w:numPr>
                <w:ilvl w:val="0"/>
                <w:numId w:val="2"/>
              </w:numPr>
              <w:rPr>
                <w:rFonts w:ascii="Arial Narrow" w:hAnsi="Arial Narrow" w:cs="Arial"/>
                <w:bCs/>
                <w:iCs/>
                <w:noProof/>
                <w:color w:val="auto"/>
                <w:sz w:val="20"/>
                <w:szCs w:val="20"/>
                <w:lang w:val="bs-Latn-BA"/>
              </w:rPr>
            </w:pPr>
            <w:r w:rsidRPr="00B3408B">
              <w:rPr>
                <w:rFonts w:ascii="Arial Narrow" w:hAnsi="Arial Narrow" w:cs="Arial"/>
                <w:b/>
                <w:bCs/>
                <w:iCs/>
                <w:noProof/>
                <w:color w:val="auto"/>
                <w:sz w:val="20"/>
                <w:szCs w:val="20"/>
                <w:lang w:val="bs-Latn-BA"/>
              </w:rPr>
              <w:t>Kamberović, J.,</w:t>
            </w:r>
            <w:r w:rsidRPr="00B3408B">
              <w:rPr>
                <w:rFonts w:ascii="Arial Narrow" w:hAnsi="Arial Narrow" w:cs="Arial"/>
                <w:bCs/>
                <w:iCs/>
                <w:noProof/>
                <w:color w:val="auto"/>
                <w:sz w:val="20"/>
                <w:szCs w:val="20"/>
                <w:lang w:val="bs-Latn-BA"/>
              </w:rPr>
              <w:t xml:space="preserve"> Plenković-Moraj, A., Kralj Borojević, K., Gligora Udovič, M., Žutinić, P., Hafner, D., Cantonati, M. (2019): </w:t>
            </w:r>
            <w:r w:rsidRPr="00B3408B">
              <w:rPr>
                <w:rFonts w:ascii="Arial Narrow" w:hAnsi="Arial Narrow" w:cs="Arial"/>
                <w:b/>
                <w:bCs/>
                <w:iCs/>
                <w:noProof/>
                <w:color w:val="auto"/>
                <w:sz w:val="20"/>
                <w:szCs w:val="20"/>
                <w:lang w:val="bs-Latn-BA"/>
              </w:rPr>
              <w:t xml:space="preserve">Algal assemblages in springs of different lithology (ophiolites vs. limestone) of the Konjuh Mountain (Bosnia and Herzegovina). Acta Botanica Croatica </w:t>
            </w:r>
            <w:r w:rsidRPr="00B3408B">
              <w:rPr>
                <w:rFonts w:ascii="Arial Narrow" w:hAnsi="Arial Narrow" w:cs="Arial"/>
                <w:bCs/>
                <w:iCs/>
                <w:noProof/>
                <w:color w:val="auto"/>
                <w:sz w:val="20"/>
                <w:szCs w:val="20"/>
                <w:lang w:val="bs-Latn-BA"/>
              </w:rPr>
              <w:t xml:space="preserve">78(1), doi.org/10.2478/botcro-2019-0004. </w:t>
            </w:r>
          </w:p>
          <w:p w14:paraId="2A8FFC83" w14:textId="75BBD02D" w:rsidR="00777867" w:rsidRPr="00B3408B" w:rsidRDefault="00777867" w:rsidP="00777867">
            <w:pPr>
              <w:pStyle w:val="ECVText"/>
              <w:numPr>
                <w:ilvl w:val="0"/>
                <w:numId w:val="2"/>
              </w:numPr>
              <w:rPr>
                <w:rFonts w:ascii="Arial Narrow" w:hAnsi="Arial Narrow" w:cs="Arial"/>
                <w:noProof/>
                <w:color w:val="auto"/>
                <w:sz w:val="20"/>
                <w:szCs w:val="20"/>
                <w:lang w:val="bs-Latn-BA"/>
              </w:rPr>
            </w:pPr>
            <w:r w:rsidRPr="00B3408B">
              <w:rPr>
                <w:rFonts w:ascii="Arial Narrow" w:hAnsi="Arial Narrow" w:cs="Arial"/>
                <w:b/>
                <w:noProof/>
                <w:color w:val="auto"/>
                <w:sz w:val="20"/>
                <w:szCs w:val="20"/>
                <w:lang w:val="bs-Latn-BA"/>
              </w:rPr>
              <w:t>Kamberović, J.,</w:t>
            </w:r>
            <w:r w:rsidRPr="00B3408B">
              <w:rPr>
                <w:rFonts w:ascii="Arial Narrow" w:hAnsi="Arial Narrow" w:cs="Arial"/>
                <w:noProof/>
                <w:color w:val="auto"/>
                <w:sz w:val="20"/>
                <w:szCs w:val="20"/>
                <w:lang w:val="bs-Latn-BA"/>
              </w:rPr>
              <w:t xml:space="preserve"> Stuhli, V., Lukić, Z., Habibović, M., Mešikić, E. (2019): </w:t>
            </w:r>
            <w:r w:rsidRPr="00B3408B">
              <w:rPr>
                <w:rFonts w:ascii="Arial Narrow" w:hAnsi="Arial Narrow" w:cs="Arial"/>
                <w:b/>
                <w:noProof/>
                <w:color w:val="auto"/>
                <w:sz w:val="20"/>
                <w:szCs w:val="20"/>
                <w:lang w:val="bs-Latn-BA"/>
              </w:rPr>
              <w:t>Epiphytic diatoms as bioindicators of trophic status of Lake Modrac (Bosnia and Herzegovina).</w:t>
            </w:r>
            <w:r w:rsidRPr="00B3408B">
              <w:rPr>
                <w:rFonts w:ascii="Arial Narrow" w:hAnsi="Arial Narrow" w:cs="Arial"/>
                <w:noProof/>
                <w:color w:val="auto"/>
                <w:sz w:val="20"/>
                <w:szCs w:val="20"/>
                <w:lang w:val="bs-Latn-BA"/>
              </w:rPr>
              <w:t xml:space="preserve"> Turkish Journal of </w:t>
            </w:r>
            <w:r w:rsidRPr="00B3408B">
              <w:rPr>
                <w:rFonts w:ascii="Arial Narrow" w:hAnsi="Arial Narrow" w:cs="Arial"/>
                <w:noProof/>
                <w:color w:val="auto"/>
                <w:sz w:val="20"/>
                <w:szCs w:val="20"/>
                <w:lang w:val="bs-Latn-BA"/>
              </w:rPr>
              <w:lastRenderedPageBreak/>
              <w:t xml:space="preserve">Botany. 43. doi:10.3906/bot-1808-65. </w:t>
            </w:r>
          </w:p>
          <w:p w14:paraId="70D6FC1D" w14:textId="273AD7F9" w:rsidR="00777867" w:rsidRPr="00B3408B" w:rsidRDefault="00777867" w:rsidP="00777867">
            <w:pPr>
              <w:pStyle w:val="ECVText"/>
              <w:numPr>
                <w:ilvl w:val="0"/>
                <w:numId w:val="2"/>
              </w:numPr>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 xml:space="preserve">Kahlert, M. i sar.  (2019): </w:t>
            </w:r>
            <w:r w:rsidRPr="00B3408B">
              <w:rPr>
                <w:rFonts w:ascii="Arial Narrow" w:hAnsi="Arial Narrow" w:cs="Arial"/>
                <w:b/>
                <w:bCs/>
                <w:noProof/>
                <w:color w:val="auto"/>
                <w:sz w:val="20"/>
                <w:szCs w:val="20"/>
                <w:lang w:val="bs-Latn-BA"/>
              </w:rPr>
              <w:t>New molecular methods to assess biodiversity. Potentials and pitfalls of DNA metabarcoding: a workshop report</w:t>
            </w:r>
            <w:r w:rsidRPr="00B3408B">
              <w:rPr>
                <w:rFonts w:ascii="Arial Narrow" w:hAnsi="Arial Narrow" w:cs="Arial"/>
                <w:noProof/>
                <w:color w:val="auto"/>
                <w:sz w:val="20"/>
                <w:szCs w:val="20"/>
                <w:lang w:val="bs-Latn-BA"/>
              </w:rPr>
              <w:t>. Research Ideas and Outcomes 5: e38915. doi: 10.3897/rio.5. e38915.</w:t>
            </w:r>
          </w:p>
          <w:p w14:paraId="186F0CD9" w14:textId="77777777" w:rsidR="00777867" w:rsidRPr="00B3408B" w:rsidRDefault="00777867" w:rsidP="00777867">
            <w:pPr>
              <w:pStyle w:val="ECVText"/>
              <w:numPr>
                <w:ilvl w:val="0"/>
                <w:numId w:val="2"/>
              </w:numPr>
              <w:rPr>
                <w:rFonts w:ascii="Arial Narrow" w:hAnsi="Arial Narrow" w:cs="Arial"/>
                <w:bCs/>
                <w:iCs/>
                <w:noProof/>
                <w:color w:val="auto"/>
                <w:sz w:val="20"/>
                <w:szCs w:val="20"/>
                <w:lang w:val="bs-Latn-BA"/>
              </w:rPr>
            </w:pPr>
            <w:r w:rsidRPr="00B3408B">
              <w:rPr>
                <w:rFonts w:ascii="Arial Narrow" w:hAnsi="Arial Narrow" w:cs="Arial"/>
                <w:bCs/>
                <w:iCs/>
                <w:noProof/>
                <w:color w:val="auto"/>
                <w:sz w:val="20"/>
                <w:szCs w:val="20"/>
                <w:lang w:val="bs-Latn-BA"/>
              </w:rPr>
              <w:t xml:space="preserve">Dedić, A., Gerhardt, A., Kelly M.G., Stanić-Koštroman, S., Šiljeg, M., Kalamujić Stroil, B. </w:t>
            </w:r>
            <w:r w:rsidRPr="00B3408B">
              <w:rPr>
                <w:rFonts w:ascii="Arial Narrow" w:hAnsi="Arial Narrow" w:cs="Arial"/>
                <w:b/>
                <w:iCs/>
                <w:noProof/>
                <w:color w:val="auto"/>
                <w:sz w:val="20"/>
                <w:szCs w:val="20"/>
                <w:lang w:val="bs-Latn-BA"/>
              </w:rPr>
              <w:t>Kamberović, J.</w:t>
            </w:r>
            <w:r w:rsidRPr="00B3408B">
              <w:rPr>
                <w:rFonts w:ascii="Arial Narrow" w:hAnsi="Arial Narrow" w:cs="Arial"/>
                <w:bCs/>
                <w:iCs/>
                <w:noProof/>
                <w:color w:val="auto"/>
                <w:sz w:val="20"/>
                <w:szCs w:val="20"/>
                <w:lang w:val="bs-Latn-BA"/>
              </w:rPr>
              <w:t xml:space="preserve"> Mateljak, Z., Pešić, V., Vučković, I., Snigirova, A., Bogatova, Y., Barinova, S., Radulović, S., Cvijanović, D.,  Lasić, A., Škobić, D., Sudar, A., Mrđen, D., Herceg, N. (2020): </w:t>
            </w:r>
            <w:r w:rsidRPr="00B3408B">
              <w:rPr>
                <w:rFonts w:ascii="Arial Narrow" w:hAnsi="Arial Narrow" w:cs="Arial"/>
                <w:b/>
                <w:iCs/>
                <w:noProof/>
                <w:color w:val="auto"/>
                <w:sz w:val="20"/>
                <w:szCs w:val="20"/>
                <w:lang w:val="bs-Latn-BA"/>
              </w:rPr>
              <w:t>Innovative methods and approaches for WFD: ideas to fill knowledge gaps in science and policy</w:t>
            </w:r>
            <w:r w:rsidRPr="00B3408B">
              <w:rPr>
                <w:rFonts w:ascii="Arial Narrow" w:hAnsi="Arial Narrow" w:cs="Arial"/>
                <w:bCs/>
                <w:iCs/>
                <w:noProof/>
                <w:color w:val="auto"/>
                <w:sz w:val="20"/>
                <w:szCs w:val="20"/>
                <w:lang w:val="bs-Latn-BA"/>
              </w:rPr>
              <w:t>. Water solutions 3, 30-42.</w:t>
            </w:r>
          </w:p>
          <w:p w14:paraId="3792A329" w14:textId="31BD7C57" w:rsidR="00EB7D77" w:rsidRPr="00B3408B" w:rsidRDefault="00777867" w:rsidP="00EB7D77">
            <w:pPr>
              <w:pStyle w:val="ECVText"/>
              <w:numPr>
                <w:ilvl w:val="0"/>
                <w:numId w:val="2"/>
              </w:numPr>
              <w:rPr>
                <w:rFonts w:ascii="Arial Narrow" w:hAnsi="Arial Narrow" w:cs="Arial"/>
                <w:noProof/>
                <w:color w:val="auto"/>
                <w:sz w:val="20"/>
                <w:szCs w:val="20"/>
                <w:lang w:val="bs-Latn-BA"/>
              </w:rPr>
            </w:pPr>
            <w:bookmarkStart w:id="9" w:name="_Hlk128136339"/>
            <w:r w:rsidRPr="00B3408B">
              <w:rPr>
                <w:rFonts w:ascii="Arial Narrow" w:hAnsi="Arial Narrow" w:cs="Arial"/>
                <w:b/>
                <w:bCs/>
                <w:noProof/>
                <w:color w:val="auto"/>
                <w:sz w:val="20"/>
                <w:szCs w:val="20"/>
                <w:lang w:val="bs-Latn-BA"/>
              </w:rPr>
              <w:t>Kamberović, J.,</w:t>
            </w:r>
            <w:r w:rsidRPr="00B3408B">
              <w:rPr>
                <w:rFonts w:ascii="Arial Narrow" w:hAnsi="Arial Narrow" w:cs="Arial"/>
                <w:noProof/>
                <w:color w:val="auto"/>
                <w:sz w:val="20"/>
                <w:szCs w:val="20"/>
                <w:lang w:val="bs-Latn-BA"/>
              </w:rPr>
              <w:t xml:space="preserve"> Adrović, A., Modrić, E., Lukić, Z., &amp; Nešković, R. (2020). </w:t>
            </w:r>
            <w:r w:rsidRPr="00B3408B">
              <w:rPr>
                <w:rFonts w:ascii="Arial Narrow" w:hAnsi="Arial Narrow" w:cs="Arial"/>
                <w:b/>
                <w:bCs/>
                <w:noProof/>
                <w:color w:val="auto"/>
                <w:sz w:val="20"/>
                <w:szCs w:val="20"/>
                <w:lang w:val="bs-Latn-BA"/>
              </w:rPr>
              <w:t>The macrophyte flora and vegetation of the Paučko lake (mt. Konjuh).</w:t>
            </w:r>
            <w:r w:rsidRPr="00B3408B">
              <w:rPr>
                <w:rFonts w:ascii="Arial Narrow" w:hAnsi="Arial Narrow" w:cs="Arial"/>
                <w:noProof/>
                <w:color w:val="auto"/>
                <w:sz w:val="20"/>
                <w:szCs w:val="20"/>
                <w:lang w:val="bs-Latn-BA"/>
              </w:rPr>
              <w:t xml:space="preserve"> Radovi Šumarskog fakulteta Univerziteta u Sarajevu, 50(1), 4-11.</w:t>
            </w:r>
            <w:bookmarkEnd w:id="9"/>
          </w:p>
        </w:tc>
      </w:tr>
      <w:tr w:rsidR="00B3408B" w:rsidRPr="00B3408B" w14:paraId="00325730" w14:textId="77777777" w:rsidTr="008F5CF7">
        <w:trPr>
          <w:gridBefore w:val="1"/>
          <w:wBefore w:w="108" w:type="dxa"/>
        </w:trPr>
        <w:tc>
          <w:tcPr>
            <w:tcW w:w="2977" w:type="dxa"/>
          </w:tcPr>
          <w:p w14:paraId="06E4E91B" w14:textId="77777777" w:rsidR="00EB7D77" w:rsidRPr="00B3408B" w:rsidRDefault="00EB7D77" w:rsidP="00EB7D77">
            <w:pPr>
              <w:spacing w:before="40" w:after="40"/>
              <w:jc w:val="right"/>
              <w:rPr>
                <w:b/>
                <w:noProof/>
                <w:lang w:val="bs-Latn-BA"/>
              </w:rPr>
            </w:pPr>
          </w:p>
          <w:p w14:paraId="16CF6304" w14:textId="77777777" w:rsidR="00EB7D77" w:rsidRPr="00B3408B" w:rsidRDefault="00EB7D77" w:rsidP="00EB7D77">
            <w:pPr>
              <w:spacing w:before="40" w:after="40"/>
              <w:jc w:val="right"/>
              <w:rPr>
                <w:b/>
                <w:noProof/>
                <w:lang w:val="bs-Latn-BA"/>
              </w:rPr>
            </w:pPr>
            <w:r w:rsidRPr="00B3408B">
              <w:rPr>
                <w:b/>
                <w:noProof/>
                <w:lang w:val="bs-Latn-BA"/>
              </w:rPr>
              <w:t>Objavljeni naučni radovi u zvanju  vanredni profesor</w:t>
            </w:r>
          </w:p>
          <w:p w14:paraId="2D1643E5" w14:textId="77777777" w:rsidR="00EB7D77" w:rsidRPr="00B3408B" w:rsidRDefault="00EB7D77" w:rsidP="00EB7D77">
            <w:pPr>
              <w:spacing w:before="40" w:after="40"/>
              <w:jc w:val="right"/>
              <w:rPr>
                <w:b/>
                <w:noProof/>
                <w:lang w:val="bs-Latn-BA"/>
              </w:rPr>
            </w:pPr>
          </w:p>
        </w:tc>
        <w:tc>
          <w:tcPr>
            <w:tcW w:w="284" w:type="dxa"/>
          </w:tcPr>
          <w:p w14:paraId="4A376332" w14:textId="77777777" w:rsidR="00EB7D77" w:rsidRPr="00B3408B" w:rsidRDefault="00EB7D77" w:rsidP="00EB7D77">
            <w:pPr>
              <w:spacing w:before="40" w:after="40"/>
              <w:rPr>
                <w:b/>
                <w:noProof/>
                <w:lang w:val="bs-Latn-BA"/>
              </w:rPr>
            </w:pPr>
          </w:p>
        </w:tc>
        <w:tc>
          <w:tcPr>
            <w:tcW w:w="7512" w:type="dxa"/>
          </w:tcPr>
          <w:p w14:paraId="49E563CC" w14:textId="77777777" w:rsidR="00EB7D77" w:rsidRPr="00B3408B" w:rsidRDefault="00EB7D77" w:rsidP="00EB7D77">
            <w:pPr>
              <w:spacing w:before="40" w:after="40"/>
              <w:rPr>
                <w:b/>
                <w:noProof/>
                <w:lang w:val="bs-Latn-BA"/>
              </w:rPr>
            </w:pPr>
          </w:p>
        </w:tc>
      </w:tr>
      <w:tr w:rsidR="00B3408B" w:rsidRPr="00B3408B" w14:paraId="20AAAE53" w14:textId="77777777" w:rsidTr="008F5CF7">
        <w:trPr>
          <w:gridBefore w:val="1"/>
          <w:wBefore w:w="108" w:type="dxa"/>
        </w:trPr>
        <w:tc>
          <w:tcPr>
            <w:tcW w:w="2977" w:type="dxa"/>
          </w:tcPr>
          <w:p w14:paraId="26478A41" w14:textId="77777777" w:rsidR="00EB7D77" w:rsidRPr="00B3408B" w:rsidRDefault="00EB7D77" w:rsidP="00EB7D77">
            <w:pPr>
              <w:spacing w:before="40" w:after="40"/>
              <w:jc w:val="right"/>
              <w:rPr>
                <w:noProof/>
                <w:lang w:val="bs-Latn-BA"/>
              </w:rPr>
            </w:pPr>
            <w:r w:rsidRPr="00B3408B">
              <w:rPr>
                <w:noProof/>
                <w:lang w:val="bs-Latn-BA"/>
              </w:rPr>
              <w:t>Naziv rada</w:t>
            </w:r>
          </w:p>
        </w:tc>
        <w:tc>
          <w:tcPr>
            <w:tcW w:w="284" w:type="dxa"/>
          </w:tcPr>
          <w:p w14:paraId="218FB3D6" w14:textId="77777777" w:rsidR="00EB7D77" w:rsidRPr="00B3408B" w:rsidRDefault="00EB7D77" w:rsidP="00EB7D77">
            <w:pPr>
              <w:spacing w:before="40" w:after="40"/>
              <w:rPr>
                <w:noProof/>
                <w:lang w:val="bs-Latn-BA"/>
              </w:rPr>
            </w:pPr>
          </w:p>
        </w:tc>
        <w:tc>
          <w:tcPr>
            <w:tcW w:w="7512" w:type="dxa"/>
          </w:tcPr>
          <w:p w14:paraId="45C1027B" w14:textId="77777777" w:rsidR="00777867" w:rsidRPr="00B3408B" w:rsidRDefault="00777867" w:rsidP="004A29D6">
            <w:pPr>
              <w:pStyle w:val="ECVText"/>
              <w:numPr>
                <w:ilvl w:val="0"/>
                <w:numId w:val="5"/>
              </w:numPr>
              <w:rPr>
                <w:rFonts w:ascii="Arial Narrow" w:hAnsi="Arial Narrow" w:cs="Arial"/>
                <w:bCs/>
                <w:iCs/>
                <w:noProof/>
                <w:color w:val="auto"/>
                <w:sz w:val="20"/>
                <w:szCs w:val="20"/>
                <w:lang w:val="bs-Latn-BA"/>
              </w:rPr>
            </w:pPr>
            <w:r w:rsidRPr="00B3408B">
              <w:rPr>
                <w:rFonts w:ascii="Arial Narrow" w:hAnsi="Arial Narrow" w:cs="Arial"/>
                <w:bCs/>
                <w:iCs/>
                <w:noProof/>
                <w:color w:val="auto"/>
                <w:sz w:val="20"/>
                <w:szCs w:val="20"/>
                <w:lang w:val="bs-Latn-BA"/>
              </w:rPr>
              <w:t xml:space="preserve">Dedić A, Hafner D, Antunović A, </w:t>
            </w:r>
            <w:r w:rsidRPr="00B3408B">
              <w:rPr>
                <w:rFonts w:ascii="Arial Narrow" w:hAnsi="Arial Narrow" w:cs="Arial"/>
                <w:b/>
                <w:iCs/>
                <w:noProof/>
                <w:color w:val="auto"/>
                <w:sz w:val="20"/>
                <w:szCs w:val="20"/>
                <w:lang w:val="bs-Latn-BA"/>
              </w:rPr>
              <w:t>Kamberović J,</w:t>
            </w:r>
            <w:r w:rsidRPr="00B3408B">
              <w:rPr>
                <w:rFonts w:ascii="Arial Narrow" w:hAnsi="Arial Narrow" w:cs="Arial"/>
                <w:bCs/>
                <w:iCs/>
                <w:noProof/>
                <w:color w:val="auto"/>
                <w:sz w:val="20"/>
                <w:szCs w:val="20"/>
                <w:lang w:val="bs-Latn-BA"/>
              </w:rPr>
              <w:t xml:space="preserve"> Stanić-Koštroman S, Kelly MG (2021): </w:t>
            </w:r>
            <w:r w:rsidRPr="00B3408B">
              <w:rPr>
                <w:rFonts w:ascii="Arial Narrow" w:hAnsi="Arial Narrow" w:cs="Arial"/>
                <w:b/>
                <w:iCs/>
                <w:noProof/>
                <w:color w:val="auto"/>
                <w:sz w:val="20"/>
                <w:szCs w:val="20"/>
                <w:lang w:val="bs-Latn-BA"/>
              </w:rPr>
              <w:t>Biodiversity and seasonal distribution of benthic diatom assemblages as an indicator of water quality of small karstic river in Bosnia and Herzegovina</w:t>
            </w:r>
            <w:r w:rsidRPr="00B3408B">
              <w:rPr>
                <w:rFonts w:ascii="Arial Narrow" w:hAnsi="Arial Narrow" w:cs="Arial"/>
                <w:bCs/>
                <w:iCs/>
                <w:noProof/>
                <w:color w:val="auto"/>
                <w:sz w:val="20"/>
                <w:szCs w:val="20"/>
                <w:lang w:val="bs-Latn-BA"/>
              </w:rPr>
              <w:t>. Acta Botanica Croatica, 80(2) DOI: 10.37427/botcro-2021-016.</w:t>
            </w:r>
          </w:p>
          <w:p w14:paraId="7E4CA843" w14:textId="77777777" w:rsidR="00777867" w:rsidRPr="00B3408B" w:rsidRDefault="00777867" w:rsidP="004A29D6">
            <w:pPr>
              <w:pStyle w:val="ECVText"/>
              <w:numPr>
                <w:ilvl w:val="0"/>
                <w:numId w:val="5"/>
              </w:numPr>
              <w:rPr>
                <w:rFonts w:ascii="Arial Narrow" w:hAnsi="Arial Narrow" w:cs="Arial"/>
                <w:bCs/>
                <w:iCs/>
                <w:noProof/>
                <w:color w:val="auto"/>
                <w:sz w:val="20"/>
                <w:szCs w:val="20"/>
                <w:lang w:val="bs-Latn-BA"/>
              </w:rPr>
            </w:pPr>
            <w:r w:rsidRPr="00B3408B">
              <w:rPr>
                <w:rFonts w:ascii="Arial Narrow" w:hAnsi="Arial Narrow" w:cs="Arial"/>
                <w:bCs/>
                <w:iCs/>
                <w:noProof/>
                <w:color w:val="auto"/>
                <w:sz w:val="20"/>
                <w:szCs w:val="20"/>
                <w:lang w:val="bs-Latn-BA"/>
              </w:rPr>
              <w:t xml:space="preserve">Hájek, M., Jiménez-Alfaro, B., Hájek, O., Brancaleoni, L., Cantonati, M., Carbognani, M., Dedić, A. Díu, D., Gerdol, R., Hájková, P., Horsáková, Jansen, F., </w:t>
            </w:r>
            <w:r w:rsidRPr="00B3408B">
              <w:rPr>
                <w:rFonts w:ascii="Arial Narrow" w:hAnsi="Arial Narrow" w:cs="Arial"/>
                <w:b/>
                <w:iCs/>
                <w:noProof/>
                <w:color w:val="auto"/>
                <w:sz w:val="20"/>
                <w:szCs w:val="20"/>
                <w:lang w:val="bs-Latn-BA"/>
              </w:rPr>
              <w:t>Kamberović, J</w:t>
            </w:r>
            <w:r w:rsidRPr="00B3408B">
              <w:rPr>
                <w:rFonts w:ascii="Arial Narrow" w:hAnsi="Arial Narrow" w:cs="Arial"/>
                <w:bCs/>
                <w:iCs/>
                <w:noProof/>
                <w:color w:val="auto"/>
                <w:sz w:val="20"/>
                <w:szCs w:val="20"/>
                <w:lang w:val="bs-Latn-BA"/>
              </w:rPr>
              <w:t xml:space="preserve">. et al.  (2021): </w:t>
            </w:r>
            <w:r w:rsidRPr="00B3408B">
              <w:rPr>
                <w:rFonts w:ascii="Arial Narrow" w:hAnsi="Arial Narrow" w:cs="Arial"/>
                <w:b/>
                <w:iCs/>
                <w:noProof/>
                <w:color w:val="auto"/>
                <w:sz w:val="20"/>
                <w:szCs w:val="20"/>
                <w:lang w:val="bs-Latn-BA"/>
              </w:rPr>
              <w:t>A European map of groundwater pH and calcium.</w:t>
            </w:r>
            <w:r w:rsidRPr="00B3408B">
              <w:rPr>
                <w:rFonts w:ascii="Arial Narrow" w:hAnsi="Arial Narrow" w:cs="Arial"/>
                <w:bCs/>
                <w:iCs/>
                <w:noProof/>
                <w:color w:val="auto"/>
                <w:sz w:val="20"/>
                <w:szCs w:val="20"/>
                <w:lang w:val="bs-Latn-BA"/>
              </w:rPr>
              <w:t xml:space="preserve"> Earth Syst. Sci. Data, 13, 1089–1105.</w:t>
            </w:r>
          </w:p>
          <w:p w14:paraId="51972904" w14:textId="77777777" w:rsidR="00777867" w:rsidRPr="00B3408B" w:rsidRDefault="00777867" w:rsidP="004A29D6">
            <w:pPr>
              <w:pStyle w:val="ECVText"/>
              <w:numPr>
                <w:ilvl w:val="0"/>
                <w:numId w:val="5"/>
              </w:numPr>
              <w:rPr>
                <w:rFonts w:ascii="Arial Narrow" w:hAnsi="Arial Narrow" w:cs="Arial"/>
                <w:bCs/>
                <w:iCs/>
                <w:noProof/>
                <w:color w:val="auto"/>
                <w:sz w:val="20"/>
                <w:szCs w:val="20"/>
                <w:lang w:val="bs-Latn-BA"/>
              </w:rPr>
            </w:pPr>
            <w:r w:rsidRPr="00B3408B">
              <w:rPr>
                <w:rFonts w:ascii="Arial Narrow" w:hAnsi="Arial Narrow" w:cs="Arial"/>
                <w:bCs/>
                <w:iCs/>
                <w:noProof/>
                <w:color w:val="auto"/>
                <w:sz w:val="20"/>
                <w:szCs w:val="20"/>
                <w:lang w:val="bs-Latn-BA"/>
              </w:rPr>
              <w:t xml:space="preserve">Stanić-Koštroman, S., </w:t>
            </w:r>
            <w:r w:rsidRPr="00B3408B">
              <w:rPr>
                <w:rFonts w:ascii="Arial Narrow" w:hAnsi="Arial Narrow" w:cs="Arial"/>
                <w:b/>
                <w:iCs/>
                <w:noProof/>
                <w:color w:val="auto"/>
                <w:sz w:val="20"/>
                <w:szCs w:val="20"/>
                <w:lang w:val="bs-Latn-BA"/>
              </w:rPr>
              <w:t>Kamberović, J</w:t>
            </w:r>
            <w:r w:rsidRPr="00B3408B">
              <w:rPr>
                <w:rFonts w:ascii="Arial Narrow" w:hAnsi="Arial Narrow" w:cs="Arial"/>
                <w:bCs/>
                <w:iCs/>
                <w:noProof/>
                <w:color w:val="auto"/>
                <w:sz w:val="20"/>
                <w:szCs w:val="20"/>
                <w:lang w:val="bs-Latn-BA"/>
              </w:rPr>
              <w:t xml:space="preserve">., Dmitrović, D., Dedić, A., Škobić, D., Lasić, A., ... &amp; Herceg, N. (2021). </w:t>
            </w:r>
            <w:r w:rsidRPr="00B3408B">
              <w:rPr>
                <w:rFonts w:ascii="Arial Narrow" w:hAnsi="Arial Narrow" w:cs="Arial"/>
                <w:b/>
                <w:iCs/>
                <w:noProof/>
                <w:color w:val="auto"/>
                <w:sz w:val="20"/>
                <w:szCs w:val="20"/>
                <w:lang w:val="bs-Latn-BA"/>
              </w:rPr>
              <w:t>Ecological characteristics and specifics of spring habitats in Bosnia and Herzegovina</w:t>
            </w:r>
            <w:r w:rsidRPr="00B3408B">
              <w:rPr>
                <w:rFonts w:ascii="Arial Narrow" w:hAnsi="Arial Narrow" w:cs="Arial"/>
                <w:bCs/>
                <w:iCs/>
                <w:noProof/>
                <w:color w:val="auto"/>
                <w:sz w:val="20"/>
                <w:szCs w:val="20"/>
                <w:lang w:val="bs-Latn-BA"/>
              </w:rPr>
              <w:t>. In Small Water Bodies of the Western Balkans (pp. 129-145). Cham: Springer International Publishing.</w:t>
            </w:r>
          </w:p>
          <w:p w14:paraId="26543293" w14:textId="77777777" w:rsidR="00777867" w:rsidRPr="00B3408B" w:rsidRDefault="00777867" w:rsidP="004A29D6">
            <w:pPr>
              <w:pStyle w:val="ECVText"/>
              <w:numPr>
                <w:ilvl w:val="0"/>
                <w:numId w:val="5"/>
              </w:numPr>
              <w:rPr>
                <w:rFonts w:ascii="Arial Narrow" w:hAnsi="Arial Narrow" w:cs="Arial"/>
                <w:bCs/>
                <w:iCs/>
                <w:noProof/>
                <w:color w:val="auto"/>
                <w:sz w:val="20"/>
                <w:szCs w:val="20"/>
                <w:lang w:val="bs-Latn-BA"/>
              </w:rPr>
            </w:pPr>
            <w:r w:rsidRPr="00B3408B">
              <w:rPr>
                <w:rFonts w:ascii="Arial Narrow" w:hAnsi="Arial Narrow" w:cs="Arial"/>
                <w:bCs/>
                <w:iCs/>
                <w:noProof/>
                <w:color w:val="auto"/>
                <w:sz w:val="20"/>
                <w:szCs w:val="20"/>
                <w:lang w:val="bs-Latn-BA"/>
              </w:rPr>
              <w:t xml:space="preserve">Bektić, S., Huseinović, S., </w:t>
            </w:r>
            <w:r w:rsidRPr="00B3408B">
              <w:rPr>
                <w:rFonts w:ascii="Arial Narrow" w:hAnsi="Arial Narrow" w:cs="Arial"/>
                <w:b/>
                <w:iCs/>
                <w:noProof/>
                <w:color w:val="auto"/>
                <w:sz w:val="20"/>
                <w:szCs w:val="20"/>
                <w:lang w:val="bs-Latn-BA"/>
              </w:rPr>
              <w:t>Kamberović, J</w:t>
            </w:r>
            <w:r w:rsidRPr="00B3408B">
              <w:rPr>
                <w:rFonts w:ascii="Arial Narrow" w:hAnsi="Arial Narrow" w:cs="Arial"/>
                <w:bCs/>
                <w:iCs/>
                <w:noProof/>
                <w:color w:val="auto"/>
                <w:sz w:val="20"/>
                <w:szCs w:val="20"/>
                <w:lang w:val="bs-Latn-BA"/>
              </w:rPr>
              <w:t xml:space="preserve">., Šabanović, E., &amp; Selimović, S. (2022). </w:t>
            </w:r>
            <w:r w:rsidRPr="00B3408B">
              <w:rPr>
                <w:rFonts w:ascii="Arial Narrow" w:hAnsi="Arial Narrow" w:cs="Arial"/>
                <w:b/>
                <w:iCs/>
                <w:noProof/>
                <w:color w:val="auto"/>
                <w:sz w:val="20"/>
                <w:szCs w:val="20"/>
                <w:lang w:val="bs-Latn-BA"/>
              </w:rPr>
              <w:t>Invasive Plant Species of the Wide Area of the Town of Lukavac as a Threat to Biodiversity</w:t>
            </w:r>
            <w:r w:rsidRPr="00B3408B">
              <w:rPr>
                <w:rFonts w:ascii="Arial Narrow" w:hAnsi="Arial Narrow" w:cs="Arial"/>
                <w:bCs/>
                <w:iCs/>
                <w:noProof/>
                <w:color w:val="auto"/>
                <w:sz w:val="20"/>
                <w:szCs w:val="20"/>
                <w:lang w:val="bs-Latn-BA"/>
              </w:rPr>
              <w:t>. Current Journal of Applied Science and Technology, 41(45), 40-46.</w:t>
            </w:r>
          </w:p>
          <w:p w14:paraId="14023079" w14:textId="77777777" w:rsidR="00777867" w:rsidRPr="00B3408B" w:rsidRDefault="00777867" w:rsidP="004A29D6">
            <w:pPr>
              <w:pStyle w:val="ECVText"/>
              <w:numPr>
                <w:ilvl w:val="0"/>
                <w:numId w:val="5"/>
              </w:numPr>
              <w:rPr>
                <w:rFonts w:ascii="Arial Narrow" w:hAnsi="Arial Narrow" w:cs="Arial"/>
                <w:bCs/>
                <w:iCs/>
                <w:noProof/>
                <w:color w:val="auto"/>
                <w:sz w:val="20"/>
                <w:szCs w:val="20"/>
                <w:lang w:val="bs-Latn-BA"/>
              </w:rPr>
            </w:pPr>
            <w:r w:rsidRPr="00B3408B">
              <w:rPr>
                <w:rFonts w:ascii="Arial Narrow" w:hAnsi="Arial Narrow" w:cs="Arial"/>
                <w:bCs/>
                <w:iCs/>
                <w:noProof/>
                <w:color w:val="auto"/>
                <w:sz w:val="20"/>
                <w:szCs w:val="20"/>
                <w:lang w:val="bs-Latn-BA"/>
              </w:rPr>
              <w:t xml:space="preserve">Selimović, S., Huseinović, S., Kamberović, J., Bektić, S., &amp; Đozić, A. (2022). </w:t>
            </w:r>
            <w:r w:rsidRPr="00B3408B">
              <w:rPr>
                <w:rFonts w:ascii="Arial Narrow" w:hAnsi="Arial Narrow" w:cs="Arial"/>
                <w:b/>
                <w:iCs/>
                <w:noProof/>
                <w:color w:val="auto"/>
                <w:sz w:val="20"/>
                <w:szCs w:val="20"/>
                <w:lang w:val="bs-Latn-BA"/>
              </w:rPr>
              <w:t>Epilithic Diatoms in the River Spreča Affected by Urban and Industrial Pollution, Bosnia and Herzegovina</w:t>
            </w:r>
            <w:r w:rsidRPr="00B3408B">
              <w:rPr>
                <w:rFonts w:ascii="Arial Narrow" w:hAnsi="Arial Narrow" w:cs="Arial"/>
                <w:bCs/>
                <w:iCs/>
                <w:noProof/>
                <w:color w:val="auto"/>
                <w:sz w:val="20"/>
                <w:szCs w:val="20"/>
                <w:lang w:val="bs-Latn-BA"/>
              </w:rPr>
              <w:t>. Current Journal of Applied Science and Technology, 41(48), 59-69.</w:t>
            </w:r>
          </w:p>
          <w:p w14:paraId="524B649E" w14:textId="77777777" w:rsidR="00777867" w:rsidRPr="00B3408B" w:rsidRDefault="00777867" w:rsidP="004A29D6">
            <w:pPr>
              <w:pStyle w:val="ECVText"/>
              <w:numPr>
                <w:ilvl w:val="0"/>
                <w:numId w:val="5"/>
              </w:numPr>
              <w:rPr>
                <w:rFonts w:ascii="Arial Narrow" w:hAnsi="Arial Narrow" w:cs="Arial"/>
                <w:bCs/>
                <w:iCs/>
                <w:noProof/>
                <w:color w:val="auto"/>
                <w:sz w:val="20"/>
                <w:szCs w:val="20"/>
                <w:lang w:val="bs-Latn-BA"/>
              </w:rPr>
            </w:pPr>
            <w:r w:rsidRPr="00B3408B">
              <w:rPr>
                <w:rFonts w:ascii="Arial Narrow" w:hAnsi="Arial Narrow" w:cs="Arial"/>
                <w:b/>
                <w:iCs/>
                <w:noProof/>
                <w:color w:val="auto"/>
                <w:sz w:val="20"/>
                <w:szCs w:val="20"/>
                <w:lang w:val="bs-Latn-BA"/>
              </w:rPr>
              <w:t>Kamberović, J.,</w:t>
            </w:r>
            <w:r w:rsidRPr="00B3408B">
              <w:rPr>
                <w:rFonts w:ascii="Arial Narrow" w:hAnsi="Arial Narrow" w:cs="Arial"/>
                <w:bCs/>
                <w:iCs/>
                <w:noProof/>
                <w:color w:val="auto"/>
                <w:sz w:val="20"/>
                <w:szCs w:val="20"/>
                <w:lang w:val="bs-Latn-BA"/>
              </w:rPr>
              <w:t xml:space="preserve"> Huseinović, S., Bektić, S., Selimović, S., &amp; Murathodžić, A. S. (2023). </w:t>
            </w:r>
            <w:r w:rsidRPr="00B3408B">
              <w:rPr>
                <w:rFonts w:ascii="Arial Narrow" w:hAnsi="Arial Narrow" w:cs="Arial"/>
                <w:b/>
                <w:iCs/>
                <w:noProof/>
                <w:color w:val="auto"/>
                <w:sz w:val="20"/>
                <w:szCs w:val="20"/>
                <w:lang w:val="bs-Latn-BA"/>
              </w:rPr>
              <w:t>Diversity of Cyanobacteria and Microalgae in the Shallow Mountain Lake Paučko, Konjuh Mountain</w:t>
            </w:r>
            <w:r w:rsidRPr="00B3408B">
              <w:rPr>
                <w:rFonts w:ascii="Arial Narrow" w:hAnsi="Arial Narrow" w:cs="Arial"/>
                <w:bCs/>
                <w:iCs/>
                <w:noProof/>
                <w:color w:val="auto"/>
                <w:sz w:val="20"/>
                <w:szCs w:val="20"/>
                <w:lang w:val="bs-Latn-BA"/>
              </w:rPr>
              <w:t>. Journal of Advances in Biology &amp; Biotechnology, 26(1), 42-53.</w:t>
            </w:r>
          </w:p>
          <w:p w14:paraId="4A748DEC" w14:textId="77777777" w:rsidR="00777867" w:rsidRPr="00B3408B" w:rsidRDefault="00777867" w:rsidP="004A29D6">
            <w:pPr>
              <w:pStyle w:val="ECVText"/>
              <w:numPr>
                <w:ilvl w:val="0"/>
                <w:numId w:val="5"/>
              </w:numPr>
              <w:rPr>
                <w:rFonts w:ascii="Arial Narrow" w:hAnsi="Arial Narrow" w:cs="Arial"/>
                <w:bCs/>
                <w:iCs/>
                <w:noProof/>
                <w:color w:val="auto"/>
                <w:sz w:val="20"/>
                <w:szCs w:val="20"/>
                <w:lang w:val="bs-Latn-BA"/>
              </w:rPr>
            </w:pPr>
            <w:r w:rsidRPr="00B3408B">
              <w:rPr>
                <w:rFonts w:ascii="Arial Narrow" w:hAnsi="Arial Narrow" w:cs="Arial"/>
                <w:b/>
                <w:iCs/>
                <w:noProof/>
                <w:color w:val="auto"/>
                <w:sz w:val="20"/>
                <w:szCs w:val="20"/>
                <w:lang w:val="bs-Latn-BA"/>
              </w:rPr>
              <w:t>Kamberović, J</w:t>
            </w:r>
            <w:r w:rsidRPr="00B3408B">
              <w:rPr>
                <w:rFonts w:ascii="Arial Narrow" w:hAnsi="Arial Narrow" w:cs="Arial"/>
                <w:bCs/>
                <w:iCs/>
                <w:noProof/>
                <w:color w:val="auto"/>
                <w:sz w:val="20"/>
                <w:szCs w:val="20"/>
                <w:lang w:val="bs-Latn-BA"/>
              </w:rPr>
              <w:t>., Gajić A., Nešković R., Bektić, S., Huseinović, S., Palangetić M., Jusufović, A. (2023</w:t>
            </w:r>
            <w:r w:rsidRPr="00B3408B">
              <w:rPr>
                <w:rFonts w:ascii="Arial Narrow" w:hAnsi="Arial Narrow" w:cs="Arial"/>
                <w:b/>
                <w:iCs/>
                <w:noProof/>
                <w:color w:val="auto"/>
                <w:sz w:val="20"/>
                <w:szCs w:val="20"/>
                <w:lang w:val="bs-Latn-BA"/>
              </w:rPr>
              <w:t>):  Invazivne biljke grada Tuzle (Bosna i Hercegovina</w:t>
            </w:r>
            <w:r w:rsidRPr="00B3408B">
              <w:rPr>
                <w:rFonts w:ascii="Arial Narrow" w:hAnsi="Arial Narrow" w:cs="Arial"/>
                <w:bCs/>
                <w:iCs/>
                <w:noProof/>
                <w:color w:val="auto"/>
                <w:sz w:val="20"/>
                <w:szCs w:val="20"/>
                <w:lang w:val="bs-Latn-BA"/>
              </w:rPr>
              <w:t>. Radovi Poljoprivredno-prehrambenog fakulteta Univerziteta u Sarajevu, 73/2: 65-76.</w:t>
            </w:r>
          </w:p>
          <w:p w14:paraId="4CC14C34" w14:textId="77777777" w:rsidR="00777867" w:rsidRPr="00B3408B" w:rsidRDefault="00777867" w:rsidP="004A29D6">
            <w:pPr>
              <w:pStyle w:val="ECVText"/>
              <w:numPr>
                <w:ilvl w:val="0"/>
                <w:numId w:val="5"/>
              </w:numPr>
              <w:rPr>
                <w:rFonts w:ascii="Arial Narrow" w:hAnsi="Arial Narrow" w:cs="Arial"/>
                <w:bCs/>
                <w:iCs/>
                <w:noProof/>
                <w:color w:val="auto"/>
                <w:sz w:val="20"/>
                <w:szCs w:val="20"/>
                <w:lang w:val="bs-Latn-BA"/>
              </w:rPr>
            </w:pPr>
            <w:r w:rsidRPr="00B3408B">
              <w:rPr>
                <w:rFonts w:ascii="Arial Narrow" w:hAnsi="Arial Narrow" w:cs="Arial"/>
                <w:bCs/>
                <w:iCs/>
                <w:noProof/>
                <w:color w:val="auto"/>
                <w:sz w:val="20"/>
                <w:szCs w:val="20"/>
                <w:lang w:val="bs-Latn-BA"/>
              </w:rPr>
              <w:t>Peterka, T., Hájková, P., Jiroušek, M., Hinterlang, D., Chytrý, M., Aunina, L., ..</w:t>
            </w:r>
            <w:r w:rsidRPr="00B3408B">
              <w:rPr>
                <w:rFonts w:ascii="Arial Narrow" w:hAnsi="Arial Narrow" w:cs="Arial"/>
                <w:b/>
                <w:iCs/>
                <w:noProof/>
                <w:color w:val="auto"/>
                <w:sz w:val="20"/>
                <w:szCs w:val="20"/>
                <w:lang w:val="bs-Latn-BA"/>
              </w:rPr>
              <w:t>Kamberović, J</w:t>
            </w:r>
            <w:r w:rsidRPr="00B3408B">
              <w:rPr>
                <w:rFonts w:ascii="Arial Narrow" w:hAnsi="Arial Narrow" w:cs="Arial"/>
                <w:bCs/>
                <w:iCs/>
                <w:noProof/>
                <w:color w:val="auto"/>
                <w:sz w:val="20"/>
                <w:szCs w:val="20"/>
                <w:lang w:val="bs-Latn-BA"/>
              </w:rPr>
              <w:t xml:space="preserve">.... &amp; Hájek, M. (2023). </w:t>
            </w:r>
            <w:r w:rsidRPr="00B3408B">
              <w:rPr>
                <w:rFonts w:ascii="Arial Narrow" w:hAnsi="Arial Narrow" w:cs="Arial"/>
                <w:b/>
                <w:iCs/>
                <w:noProof/>
                <w:color w:val="auto"/>
                <w:sz w:val="20"/>
                <w:szCs w:val="20"/>
                <w:lang w:val="bs-Latn-BA"/>
              </w:rPr>
              <w:t>Formalized classification of the class Montio-Cardaminetea in Europe: towards a consistent typology of spring vegetation</w:t>
            </w:r>
            <w:r w:rsidRPr="00B3408B">
              <w:rPr>
                <w:rFonts w:ascii="Arial Narrow" w:hAnsi="Arial Narrow" w:cs="Arial"/>
                <w:bCs/>
                <w:iCs/>
                <w:noProof/>
                <w:color w:val="auto"/>
                <w:sz w:val="20"/>
                <w:szCs w:val="20"/>
                <w:lang w:val="bs-Latn-BA"/>
              </w:rPr>
              <w:t>. Preslia, 95(3), 347-383.</w:t>
            </w:r>
          </w:p>
          <w:p w14:paraId="2E9539D6" w14:textId="77777777" w:rsidR="00777867" w:rsidRPr="00B3408B" w:rsidRDefault="00777867" w:rsidP="004A29D6">
            <w:pPr>
              <w:pStyle w:val="ECVText"/>
              <w:numPr>
                <w:ilvl w:val="0"/>
                <w:numId w:val="5"/>
              </w:numPr>
              <w:rPr>
                <w:rFonts w:ascii="Arial Narrow" w:hAnsi="Arial Narrow" w:cs="Arial"/>
                <w:bCs/>
                <w:iCs/>
                <w:noProof/>
                <w:color w:val="auto"/>
                <w:sz w:val="20"/>
                <w:szCs w:val="20"/>
                <w:lang w:val="bs-Latn-BA"/>
              </w:rPr>
            </w:pPr>
            <w:r w:rsidRPr="00B3408B">
              <w:rPr>
                <w:rFonts w:ascii="Arial Narrow" w:hAnsi="Arial Narrow" w:cs="Arial"/>
                <w:b/>
                <w:iCs/>
                <w:noProof/>
                <w:color w:val="auto"/>
                <w:sz w:val="20"/>
                <w:szCs w:val="20"/>
                <w:lang w:val="bs-Latn-BA"/>
              </w:rPr>
              <w:t>Kamberović, J</w:t>
            </w:r>
            <w:r w:rsidRPr="00B3408B">
              <w:rPr>
                <w:rFonts w:ascii="Arial Narrow" w:hAnsi="Arial Narrow" w:cs="Arial"/>
                <w:bCs/>
                <w:iCs/>
                <w:noProof/>
                <w:color w:val="auto"/>
                <w:sz w:val="20"/>
                <w:szCs w:val="20"/>
                <w:lang w:val="bs-Latn-BA"/>
              </w:rPr>
              <w:t xml:space="preserve">., Šarić, Š., Sarajlić, N., &amp; Hadžimustafić, E. (2023). </w:t>
            </w:r>
            <w:r w:rsidRPr="00B3408B">
              <w:rPr>
                <w:rFonts w:ascii="Arial Narrow" w:hAnsi="Arial Narrow" w:cs="Arial"/>
                <w:b/>
                <w:iCs/>
                <w:noProof/>
                <w:color w:val="auto"/>
                <w:sz w:val="20"/>
                <w:szCs w:val="20"/>
                <w:lang w:val="bs-Latn-BA"/>
              </w:rPr>
              <w:t>Balkan endemic vascular flora of the Konjuh Mountain.</w:t>
            </w:r>
            <w:r w:rsidRPr="00B3408B">
              <w:rPr>
                <w:rFonts w:ascii="Arial Narrow" w:hAnsi="Arial Narrow" w:cs="Arial"/>
                <w:bCs/>
                <w:iCs/>
                <w:noProof/>
                <w:color w:val="auto"/>
                <w:sz w:val="20"/>
                <w:szCs w:val="20"/>
                <w:lang w:val="bs-Latn-BA"/>
              </w:rPr>
              <w:t xml:space="preserve"> Radovi Šumarskog fakulteta Univerziteta u Sarajevu, 53(1).</w:t>
            </w:r>
          </w:p>
          <w:p w14:paraId="469E9A73" w14:textId="77777777" w:rsidR="004A29D6" w:rsidRPr="00B3408B" w:rsidRDefault="004A29D6" w:rsidP="004A29D6">
            <w:pPr>
              <w:pStyle w:val="ECVText"/>
              <w:numPr>
                <w:ilvl w:val="0"/>
                <w:numId w:val="5"/>
              </w:numPr>
              <w:rPr>
                <w:rFonts w:ascii="Arial Narrow" w:hAnsi="Arial Narrow" w:cs="Arial"/>
                <w:bCs/>
                <w:iCs/>
                <w:noProof/>
                <w:color w:val="auto"/>
                <w:sz w:val="20"/>
                <w:szCs w:val="20"/>
                <w:lang w:val="bs-Latn-BA"/>
              </w:rPr>
            </w:pPr>
            <w:r w:rsidRPr="00B3408B">
              <w:rPr>
                <w:rFonts w:ascii="Arial Narrow" w:hAnsi="Arial Narrow" w:cs="Segoe UI"/>
                <w:b/>
                <w:bCs/>
                <w:noProof/>
                <w:color w:val="auto"/>
                <w:sz w:val="20"/>
                <w:szCs w:val="20"/>
                <w:shd w:val="clear" w:color="auto" w:fill="FFFFFF"/>
                <w:lang w:val="bs-Latn-BA"/>
              </w:rPr>
              <w:t>Kamberović J,</w:t>
            </w:r>
            <w:r w:rsidRPr="00B3408B">
              <w:rPr>
                <w:rFonts w:ascii="Arial Narrow" w:hAnsi="Arial Narrow" w:cs="Segoe UI"/>
                <w:noProof/>
                <w:color w:val="auto"/>
                <w:sz w:val="20"/>
                <w:szCs w:val="20"/>
                <w:shd w:val="clear" w:color="auto" w:fill="FFFFFF"/>
                <w:lang w:val="bs-Latn-BA"/>
              </w:rPr>
              <w:t xml:space="preserve"> Gligora Udovič M, Kulaš A, Tapolczai K, Orlić S, Jusufović A, Gajić A, Žutinić P, Ahmić A, Kalamujić Stroil B. (2024): </w:t>
            </w:r>
            <w:r w:rsidRPr="00B3408B">
              <w:rPr>
                <w:rFonts w:ascii="Arial Narrow" w:hAnsi="Arial Narrow" w:cs="Segoe UI"/>
                <w:b/>
                <w:bCs/>
                <w:noProof/>
                <w:color w:val="auto"/>
                <w:sz w:val="20"/>
                <w:szCs w:val="20"/>
                <w:shd w:val="clear" w:color="auto" w:fill="FFFFFF"/>
                <w:lang w:val="bs-Latn-BA"/>
              </w:rPr>
              <w:t>The Diatom Diversity and Ecological Status of a Tufa-Depositing River through eDNA Metabarcoding vs. a Morphological Approach-A Case Study of the Una River (Bosnia and Herzegovina).</w:t>
            </w:r>
            <w:r w:rsidRPr="00B3408B">
              <w:rPr>
                <w:rFonts w:ascii="Arial Narrow" w:hAnsi="Arial Narrow" w:cs="Segoe UI"/>
                <w:noProof/>
                <w:color w:val="auto"/>
                <w:sz w:val="20"/>
                <w:szCs w:val="20"/>
                <w:shd w:val="clear" w:color="auto" w:fill="FFFFFF"/>
                <w:lang w:val="bs-Latn-BA"/>
              </w:rPr>
              <w:t xml:space="preserve"> Microorganisms. </w:t>
            </w:r>
          </w:p>
          <w:p w14:paraId="7DFA3915" w14:textId="77777777" w:rsidR="00777867" w:rsidRPr="00B3408B" w:rsidRDefault="00777867" w:rsidP="004A29D6">
            <w:pPr>
              <w:pStyle w:val="ECVText"/>
              <w:rPr>
                <w:rFonts w:ascii="Arial Narrow" w:hAnsi="Arial Narrow" w:cs="Arial"/>
                <w:bCs/>
                <w:iCs/>
                <w:noProof/>
                <w:color w:val="auto"/>
                <w:sz w:val="20"/>
                <w:szCs w:val="20"/>
                <w:lang w:val="bs-Latn-BA"/>
              </w:rPr>
            </w:pPr>
          </w:p>
          <w:p w14:paraId="20F2E0E6" w14:textId="77777777" w:rsidR="00EB7D77" w:rsidRPr="00B3408B" w:rsidRDefault="00EB7D77" w:rsidP="00777867">
            <w:pPr>
              <w:pStyle w:val="ECVText"/>
              <w:ind w:left="283"/>
              <w:rPr>
                <w:rFonts w:ascii="Arial Narrow" w:hAnsi="Arial Narrow"/>
                <w:b/>
                <w:noProof/>
                <w:color w:val="auto"/>
                <w:sz w:val="20"/>
                <w:szCs w:val="20"/>
                <w:lang w:val="bs-Latn-BA"/>
              </w:rPr>
            </w:pPr>
          </w:p>
        </w:tc>
      </w:tr>
      <w:tr w:rsidR="00B3408B" w:rsidRPr="00B3408B" w14:paraId="5FCC4773" w14:textId="77777777" w:rsidTr="008F5CF7">
        <w:trPr>
          <w:gridBefore w:val="1"/>
          <w:wBefore w:w="108" w:type="dxa"/>
        </w:trPr>
        <w:tc>
          <w:tcPr>
            <w:tcW w:w="2977" w:type="dxa"/>
          </w:tcPr>
          <w:p w14:paraId="747F862D" w14:textId="77777777" w:rsidR="00531443" w:rsidRPr="00B3408B" w:rsidRDefault="00531443" w:rsidP="004A29D6">
            <w:pPr>
              <w:rPr>
                <w:noProof/>
                <w:lang w:val="bs-Latn-BA"/>
              </w:rPr>
            </w:pPr>
          </w:p>
        </w:tc>
        <w:tc>
          <w:tcPr>
            <w:tcW w:w="284" w:type="dxa"/>
          </w:tcPr>
          <w:p w14:paraId="5B4B67C1" w14:textId="77777777" w:rsidR="00531443" w:rsidRPr="00B3408B" w:rsidRDefault="00531443">
            <w:pPr>
              <w:spacing w:before="40" w:after="40"/>
              <w:rPr>
                <w:noProof/>
                <w:lang w:val="bs-Latn-BA"/>
              </w:rPr>
            </w:pPr>
          </w:p>
        </w:tc>
        <w:tc>
          <w:tcPr>
            <w:tcW w:w="7512" w:type="dxa"/>
          </w:tcPr>
          <w:p w14:paraId="76D8373E" w14:textId="77777777" w:rsidR="00531443" w:rsidRPr="00B3408B" w:rsidRDefault="00531443">
            <w:pPr>
              <w:autoSpaceDE w:val="0"/>
              <w:autoSpaceDN w:val="0"/>
              <w:adjustRightInd w:val="0"/>
              <w:jc w:val="both"/>
              <w:rPr>
                <w:noProof/>
                <w:lang w:val="bs-Latn-BA"/>
              </w:rPr>
            </w:pPr>
          </w:p>
        </w:tc>
      </w:tr>
      <w:tr w:rsidR="00B3408B" w:rsidRPr="00B3408B" w14:paraId="29730B85" w14:textId="77777777" w:rsidTr="008F5CF7">
        <w:trPr>
          <w:gridBefore w:val="1"/>
          <w:gridAfter w:val="2"/>
          <w:wBefore w:w="108" w:type="dxa"/>
          <w:wAfter w:w="7796" w:type="dxa"/>
        </w:trPr>
        <w:tc>
          <w:tcPr>
            <w:tcW w:w="2977" w:type="dxa"/>
          </w:tcPr>
          <w:p w14:paraId="2459F0AE" w14:textId="77777777" w:rsidR="00531443" w:rsidRPr="00B3408B" w:rsidRDefault="00CB6F3D">
            <w:pPr>
              <w:pStyle w:val="Heading1"/>
              <w:rPr>
                <w:b/>
                <w:noProof/>
                <w:lang w:val="bs-Latn-BA"/>
              </w:rPr>
            </w:pPr>
            <w:r w:rsidRPr="00B3408B">
              <w:rPr>
                <w:b/>
                <w:noProof/>
                <w:lang w:val="bs-Latn-BA"/>
              </w:rPr>
              <w:lastRenderedPageBreak/>
              <w:t>Odabrane publikacije i prezentacije</w:t>
            </w:r>
          </w:p>
        </w:tc>
      </w:tr>
      <w:tr w:rsidR="008F5CF7" w:rsidRPr="00B3408B" w14:paraId="19E188ED" w14:textId="77777777" w:rsidTr="008F5CF7">
        <w:trPr>
          <w:cantSplit/>
        </w:trPr>
        <w:tc>
          <w:tcPr>
            <w:tcW w:w="3085" w:type="dxa"/>
            <w:gridSpan w:val="2"/>
          </w:tcPr>
          <w:p w14:paraId="24F57597" w14:textId="77777777" w:rsidR="000D538B" w:rsidRPr="00B3408B" w:rsidRDefault="000D538B" w:rsidP="008A77E3">
            <w:pPr>
              <w:spacing w:before="40" w:after="40"/>
              <w:jc w:val="right"/>
              <w:rPr>
                <w:noProof/>
                <w:lang w:val="bs-Latn-BA"/>
              </w:rPr>
            </w:pPr>
            <w:r w:rsidRPr="00B3408B">
              <w:rPr>
                <w:noProof/>
                <w:lang w:val="bs-Latn-BA"/>
              </w:rPr>
              <w:t>Naziv publikacije</w:t>
            </w:r>
          </w:p>
        </w:tc>
        <w:tc>
          <w:tcPr>
            <w:tcW w:w="284" w:type="dxa"/>
          </w:tcPr>
          <w:p w14:paraId="77ACDA93" w14:textId="77777777" w:rsidR="000D538B" w:rsidRPr="00B3408B" w:rsidRDefault="000D538B" w:rsidP="008A77E3">
            <w:pPr>
              <w:pStyle w:val="Header"/>
              <w:tabs>
                <w:tab w:val="clear" w:pos="4153"/>
                <w:tab w:val="clear" w:pos="8306"/>
              </w:tabs>
              <w:spacing w:before="40" w:after="40"/>
              <w:rPr>
                <w:noProof/>
                <w:lang w:val="bs-Latn-BA"/>
              </w:rPr>
            </w:pPr>
          </w:p>
        </w:tc>
        <w:tc>
          <w:tcPr>
            <w:tcW w:w="7512" w:type="dxa"/>
          </w:tcPr>
          <w:p w14:paraId="3D4A2680" w14:textId="77777777" w:rsidR="000D538B" w:rsidRPr="00B3408B" w:rsidRDefault="000D538B" w:rsidP="008A77E3">
            <w:pPr>
              <w:widowControl w:val="0"/>
              <w:numPr>
                <w:ilvl w:val="0"/>
                <w:numId w:val="6"/>
              </w:numPr>
              <w:suppressAutoHyphens/>
              <w:rPr>
                <w:rFonts w:cs="Arial"/>
                <w:noProof/>
                <w:lang w:val="bs-Latn-BA"/>
              </w:rPr>
            </w:pPr>
            <w:bookmarkStart w:id="10" w:name="_Hlk128136604"/>
            <w:r w:rsidRPr="00B3408B">
              <w:rPr>
                <w:rFonts w:cs="Arial"/>
                <w:noProof/>
                <w:lang w:val="bs-Latn-BA"/>
              </w:rPr>
              <w:t xml:space="preserve">Jasmina </w:t>
            </w:r>
            <w:r w:rsidRPr="00B3408B">
              <w:rPr>
                <w:rFonts w:cs="Arial"/>
                <w:b/>
                <w:bCs/>
                <w:noProof/>
                <w:lang w:val="bs-Latn-BA"/>
              </w:rPr>
              <w:t>Kamberović</w:t>
            </w:r>
            <w:r w:rsidRPr="00B3408B">
              <w:rPr>
                <w:rFonts w:cs="Arial"/>
                <w:noProof/>
                <w:lang w:val="bs-Latn-BA"/>
              </w:rPr>
              <w:t xml:space="preserve">, 2020. </w:t>
            </w:r>
            <w:r w:rsidRPr="00B3408B">
              <w:rPr>
                <w:rFonts w:cs="Arial"/>
                <w:b/>
                <w:bCs/>
                <w:noProof/>
                <w:lang w:val="bs-Latn-BA"/>
              </w:rPr>
              <w:t>Ekosistemi izvora planine Konjuh</w:t>
            </w:r>
            <w:r w:rsidRPr="00B3408B">
              <w:rPr>
                <w:rFonts w:cs="Arial"/>
                <w:noProof/>
                <w:lang w:val="bs-Latn-BA"/>
              </w:rPr>
              <w:t>. Monografija. OFF-SET Štamparija</w:t>
            </w:r>
          </w:p>
          <w:p w14:paraId="60B3C1F5" w14:textId="77777777" w:rsidR="000D538B" w:rsidRPr="00B3408B" w:rsidRDefault="000D538B" w:rsidP="008A77E3">
            <w:pPr>
              <w:widowControl w:val="0"/>
              <w:numPr>
                <w:ilvl w:val="0"/>
                <w:numId w:val="6"/>
              </w:numPr>
              <w:suppressAutoHyphens/>
              <w:rPr>
                <w:rFonts w:cs="Arial"/>
                <w:noProof/>
                <w:lang w:val="bs-Latn-BA"/>
              </w:rPr>
            </w:pPr>
            <w:bookmarkStart w:id="11" w:name="_Hlk128136641"/>
            <w:bookmarkEnd w:id="10"/>
            <w:r w:rsidRPr="00B3408B">
              <w:rPr>
                <w:rFonts w:cs="Arial"/>
                <w:noProof/>
                <w:lang w:val="bs-Latn-BA"/>
              </w:rPr>
              <w:t xml:space="preserve">Stanić-Koštroman, S. Kamberović, J., Dmitrović, D., Dedić, A. Škobić, D. Lasić, A., Gligora Udovič, M., Herceg, N. (2022): </w:t>
            </w:r>
            <w:r w:rsidRPr="00B3408B">
              <w:rPr>
                <w:rFonts w:cs="Arial"/>
                <w:b/>
                <w:bCs/>
                <w:noProof/>
                <w:lang w:val="bs-Latn-BA"/>
              </w:rPr>
              <w:t xml:space="preserve">Ecological Characteristics and Specifics of Spring Habitats in Bosnia and Herzegovina </w:t>
            </w:r>
            <w:r w:rsidRPr="00B3408B">
              <w:rPr>
                <w:rFonts w:cs="Arial"/>
                <w:noProof/>
                <w:lang w:val="bs-Latn-BA"/>
              </w:rPr>
              <w:t xml:space="preserve">In Pešić, V., Milošević, Đ., Miliša, M. (ed). Small Water Bodies of the Western Balkans. Springer International Publishing. </w:t>
            </w:r>
          </w:p>
          <w:p w14:paraId="6B24BC74" w14:textId="77777777" w:rsidR="000D538B" w:rsidRPr="00B3408B" w:rsidRDefault="000D538B" w:rsidP="008A77E3">
            <w:pPr>
              <w:widowControl w:val="0"/>
              <w:numPr>
                <w:ilvl w:val="0"/>
                <w:numId w:val="6"/>
              </w:numPr>
              <w:suppressAutoHyphens/>
              <w:rPr>
                <w:rFonts w:cs="Arial"/>
                <w:noProof/>
                <w:lang w:val="bs-Latn-BA"/>
              </w:rPr>
            </w:pPr>
            <w:r w:rsidRPr="00B3408B">
              <w:rPr>
                <w:rFonts w:cs="Arial"/>
                <w:noProof/>
                <w:lang w:val="bs-Latn-BA"/>
              </w:rPr>
              <w:t xml:space="preserve">Lubarda, B., Petronić, S., </w:t>
            </w:r>
            <w:r w:rsidRPr="00B3408B">
              <w:rPr>
                <w:rFonts w:cs="Arial"/>
                <w:b/>
                <w:bCs/>
                <w:noProof/>
                <w:lang w:val="bs-Latn-BA"/>
              </w:rPr>
              <w:t>Kamberović, J.</w:t>
            </w:r>
            <w:r w:rsidRPr="00B3408B">
              <w:rPr>
                <w:rFonts w:cs="Arial"/>
                <w:noProof/>
                <w:lang w:val="bs-Latn-BA"/>
              </w:rPr>
              <w:t xml:space="preserve"> (2023): Vaskularne biljke. U Procjena stanja prirode  i upravljanja  prirodnim resursima, Ballian, D, Dekić, R., Lubarda B. (ed): Poglavlje 3 Stanje prirode. 195-209. https://www.procjenaprirode.ba/</w:t>
            </w:r>
          </w:p>
          <w:p w14:paraId="7B5E8FEB" w14:textId="77777777" w:rsidR="000D538B" w:rsidRPr="00B3408B" w:rsidRDefault="000D538B" w:rsidP="008A77E3">
            <w:pPr>
              <w:widowControl w:val="0"/>
              <w:numPr>
                <w:ilvl w:val="0"/>
                <w:numId w:val="6"/>
              </w:numPr>
              <w:suppressAutoHyphens/>
              <w:rPr>
                <w:rFonts w:cs="Arial"/>
                <w:noProof/>
                <w:lang w:val="bs-Latn-BA"/>
              </w:rPr>
            </w:pPr>
            <w:r w:rsidRPr="00B3408B">
              <w:rPr>
                <w:rFonts w:cs="Arial"/>
                <w:noProof/>
                <w:lang w:val="bs-Latn-BA"/>
              </w:rPr>
              <w:t xml:space="preserve">Lolić, S. </w:t>
            </w:r>
            <w:r w:rsidRPr="00B3408B">
              <w:rPr>
                <w:rFonts w:cs="Arial"/>
                <w:b/>
                <w:bCs/>
                <w:noProof/>
                <w:lang w:val="bs-Latn-BA"/>
              </w:rPr>
              <w:t>Kamberović, J.</w:t>
            </w:r>
            <w:r w:rsidRPr="00B3408B">
              <w:rPr>
                <w:rFonts w:cs="Arial"/>
                <w:noProof/>
                <w:lang w:val="bs-Latn-BA"/>
              </w:rPr>
              <w:t xml:space="preserve"> (2023): Cijanobakterije i alge. U Procjena stanja prirode  i upravljanja  prirodnim resursima, Ballian, D, Dekić, R., Lubarda B. (ed): Poglavlje 3 Stanje prirode. 216-219. https://www.procjenaprirode.ba/</w:t>
            </w:r>
          </w:p>
          <w:p w14:paraId="75C42C38" w14:textId="77777777" w:rsidR="000D538B" w:rsidRPr="00B3408B" w:rsidRDefault="000D538B" w:rsidP="008A77E3">
            <w:pPr>
              <w:widowControl w:val="0"/>
              <w:numPr>
                <w:ilvl w:val="0"/>
                <w:numId w:val="6"/>
              </w:numPr>
              <w:suppressAutoHyphens/>
              <w:rPr>
                <w:rFonts w:cs="Arial"/>
                <w:noProof/>
                <w:lang w:val="bs-Latn-BA"/>
              </w:rPr>
            </w:pPr>
            <w:r w:rsidRPr="00B3408B">
              <w:rPr>
                <w:rFonts w:cs="Arial"/>
                <w:noProof/>
                <w:lang w:val="bs-Latn-BA"/>
              </w:rPr>
              <w:t xml:space="preserve">Tursunović, A., Jurković, J., Hrelja, E., </w:t>
            </w:r>
            <w:r w:rsidRPr="00B3408B">
              <w:rPr>
                <w:rFonts w:cs="Arial"/>
                <w:b/>
                <w:bCs/>
                <w:noProof/>
                <w:lang w:val="bs-Latn-BA"/>
              </w:rPr>
              <w:t>Kamberović, J.</w:t>
            </w:r>
            <w:r w:rsidRPr="00B3408B">
              <w:rPr>
                <w:rFonts w:cs="Arial"/>
                <w:noProof/>
                <w:lang w:val="bs-Latn-BA"/>
              </w:rPr>
              <w:t xml:space="preserve"> (2023):  Ekstrakcija minerala i fosilnih goriva. U Procjena stanja prirode  i upravljanja  prirodnim resursima. Jurković, J., Kobajica, S. (ed.). Poglavlje 4. Direktni i indirektni pritisci u kontekstu različitih perspektiva kvaliteta života. 34-39. https://www.procjenaprirode.ba/</w:t>
            </w:r>
          </w:p>
          <w:p w14:paraId="01E1584F" w14:textId="77777777" w:rsidR="000D538B" w:rsidRPr="00B3408B" w:rsidRDefault="000D538B" w:rsidP="008A77E3">
            <w:pPr>
              <w:widowControl w:val="0"/>
              <w:numPr>
                <w:ilvl w:val="0"/>
                <w:numId w:val="6"/>
              </w:numPr>
              <w:suppressAutoHyphens/>
              <w:rPr>
                <w:rFonts w:cs="Arial"/>
                <w:noProof/>
                <w:lang w:val="bs-Latn-BA"/>
              </w:rPr>
            </w:pPr>
            <w:r w:rsidRPr="00B3408B">
              <w:rPr>
                <w:rFonts w:cs="Arial"/>
                <w:b/>
                <w:bCs/>
                <w:noProof/>
                <w:lang w:val="bs-Latn-BA"/>
              </w:rPr>
              <w:t>Kamberović, J.,</w:t>
            </w:r>
            <w:r w:rsidRPr="00B3408B">
              <w:rPr>
                <w:rFonts w:cs="Arial"/>
                <w:noProof/>
                <w:lang w:val="bs-Latn-BA"/>
              </w:rPr>
              <w:t xml:space="preserve"> Velić, L., Kelečević, B., Hrković-Porobija, A., Adrović, A.,Manojlović, M., Dekić, R., Kahrić A., Pašić, S. (2023): Putevi i trendovi širenja i efekti invazivnih vrsta na biološku raznolikost i koristi od prirode. 59-64. U Procjena stanja prirode  i upravljanja  prirodnim resursima. </w:t>
            </w:r>
            <w:bookmarkStart w:id="12" w:name="_Hlk158376217"/>
            <w:r w:rsidRPr="00B3408B">
              <w:rPr>
                <w:rFonts w:cs="Arial"/>
                <w:noProof/>
                <w:lang w:val="bs-Latn-BA"/>
              </w:rPr>
              <w:t>Jurković, J., Kobajica, S. (ed.). Poglavlje 4. Direktni i indirektni pritisci u kontekstu različitih perspektiva kvaliteta života. https://www.procjenaprirode.ba/</w:t>
            </w:r>
          </w:p>
          <w:bookmarkEnd w:id="11"/>
          <w:bookmarkEnd w:id="12"/>
          <w:p w14:paraId="3D057AD5" w14:textId="77777777" w:rsidR="000D538B" w:rsidRPr="00B3408B" w:rsidRDefault="000D538B" w:rsidP="008A77E3">
            <w:pPr>
              <w:widowControl w:val="0"/>
              <w:numPr>
                <w:ilvl w:val="0"/>
                <w:numId w:val="6"/>
              </w:numPr>
              <w:suppressAutoHyphens/>
              <w:rPr>
                <w:rFonts w:cs="Arial"/>
                <w:noProof/>
                <w:lang w:val="bs-Latn-BA"/>
              </w:rPr>
            </w:pPr>
            <w:r w:rsidRPr="00B3408B">
              <w:rPr>
                <w:rFonts w:cs="Arial"/>
                <w:noProof/>
                <w:lang w:val="bs-Latn-BA"/>
              </w:rPr>
              <w:t xml:space="preserve">Terzić, R. Pezić, M. Grgić-Husarić, Š., </w:t>
            </w:r>
            <w:r w:rsidRPr="00B3408B">
              <w:rPr>
                <w:rFonts w:cs="Arial"/>
                <w:b/>
                <w:noProof/>
                <w:lang w:val="bs-Latn-BA"/>
              </w:rPr>
              <w:t>Kamberović, J.</w:t>
            </w:r>
            <w:r w:rsidRPr="00B3408B">
              <w:rPr>
                <w:rFonts w:cs="Arial"/>
                <w:noProof/>
                <w:lang w:val="bs-Latn-BA"/>
              </w:rPr>
              <w:t xml:space="preserve"> 2011: </w:t>
            </w:r>
            <w:r w:rsidRPr="00B3408B">
              <w:rPr>
                <w:rFonts w:cs="Arial"/>
                <w:b/>
                <w:noProof/>
                <w:lang w:val="bs-Latn-BA"/>
              </w:rPr>
              <w:t>Biologija za osmi razred</w:t>
            </w:r>
            <w:r w:rsidRPr="00B3408B">
              <w:rPr>
                <w:rFonts w:cs="Arial"/>
                <w:noProof/>
                <w:lang w:val="bs-Latn-BA"/>
              </w:rPr>
              <w:t>, Florex, Tuzla, 2011. Tutorial.</w:t>
            </w:r>
          </w:p>
          <w:p w14:paraId="164616B3" w14:textId="77777777" w:rsidR="000D538B" w:rsidRPr="00B3408B" w:rsidRDefault="000D538B" w:rsidP="008A77E3">
            <w:pPr>
              <w:widowControl w:val="0"/>
              <w:suppressAutoHyphens/>
              <w:rPr>
                <w:b/>
                <w:noProof/>
                <w:lang w:val="bs-Latn-BA"/>
              </w:rPr>
            </w:pPr>
          </w:p>
        </w:tc>
      </w:tr>
      <w:tr w:rsidR="008F5CF7" w:rsidRPr="00B3408B" w14:paraId="314B5AA0" w14:textId="77777777" w:rsidTr="008F5CF7">
        <w:trPr>
          <w:gridBefore w:val="1"/>
          <w:gridAfter w:val="2"/>
          <w:wBefore w:w="108" w:type="dxa"/>
          <w:wAfter w:w="7796" w:type="dxa"/>
        </w:trPr>
        <w:tc>
          <w:tcPr>
            <w:tcW w:w="2977" w:type="dxa"/>
          </w:tcPr>
          <w:p w14:paraId="3A468BED" w14:textId="77777777" w:rsidR="00531443" w:rsidRPr="00B3408B" w:rsidRDefault="00531443" w:rsidP="000D538B">
            <w:pPr>
              <w:pStyle w:val="Heading1"/>
              <w:jc w:val="left"/>
              <w:rPr>
                <w:b/>
                <w:noProof/>
                <w:lang w:val="bs-Latn-BA"/>
              </w:rPr>
            </w:pPr>
          </w:p>
          <w:p w14:paraId="3F72C70F" w14:textId="77777777" w:rsidR="00531443" w:rsidRPr="00B3408B" w:rsidRDefault="00CB6F3D">
            <w:pPr>
              <w:pStyle w:val="Heading1"/>
              <w:rPr>
                <w:b/>
                <w:noProof/>
                <w:lang w:val="bs-Latn-BA"/>
              </w:rPr>
            </w:pPr>
            <w:r w:rsidRPr="00B3408B">
              <w:rPr>
                <w:b/>
                <w:noProof/>
                <w:lang w:val="bs-Latn-BA"/>
              </w:rPr>
              <w:t>Odabrani projekti i prezentacije</w:t>
            </w:r>
          </w:p>
        </w:tc>
      </w:tr>
    </w:tbl>
    <w:p w14:paraId="32E06D3D" w14:textId="77777777" w:rsidR="00531443" w:rsidRPr="00B3408B" w:rsidRDefault="00531443">
      <w:pPr>
        <w:rPr>
          <w:b/>
          <w:noProof/>
          <w:lang w:val="bs-Latn-BA"/>
        </w:rPr>
      </w:pPr>
    </w:p>
    <w:tbl>
      <w:tblPr>
        <w:tblW w:w="0" w:type="auto"/>
        <w:tblLayout w:type="fixed"/>
        <w:tblLook w:val="04A0" w:firstRow="1" w:lastRow="0" w:firstColumn="1" w:lastColumn="0" w:noHBand="0" w:noVBand="1"/>
      </w:tblPr>
      <w:tblGrid>
        <w:gridCol w:w="108"/>
        <w:gridCol w:w="2977"/>
        <w:gridCol w:w="284"/>
        <w:gridCol w:w="7512"/>
      </w:tblGrid>
      <w:tr w:rsidR="00B3408B" w:rsidRPr="00B3408B" w14:paraId="56926E95" w14:textId="77777777" w:rsidTr="008F5CF7">
        <w:trPr>
          <w:gridBefore w:val="1"/>
          <w:wBefore w:w="108" w:type="dxa"/>
          <w:cantSplit/>
          <w:trHeight w:val="3833"/>
        </w:trPr>
        <w:tc>
          <w:tcPr>
            <w:tcW w:w="2977" w:type="dxa"/>
          </w:tcPr>
          <w:p w14:paraId="66CB9114" w14:textId="77777777" w:rsidR="00531443" w:rsidRPr="00B3408B" w:rsidRDefault="00CB6F3D">
            <w:pPr>
              <w:spacing w:before="40" w:after="40"/>
              <w:jc w:val="right"/>
              <w:rPr>
                <w:noProof/>
                <w:lang w:val="bs-Latn-BA"/>
              </w:rPr>
            </w:pPr>
            <w:r w:rsidRPr="00B3408B">
              <w:rPr>
                <w:noProof/>
                <w:lang w:val="bs-Latn-BA"/>
              </w:rPr>
              <w:t xml:space="preserve">Naziv </w:t>
            </w:r>
          </w:p>
        </w:tc>
        <w:tc>
          <w:tcPr>
            <w:tcW w:w="284" w:type="dxa"/>
          </w:tcPr>
          <w:p w14:paraId="2A8996E4"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347E6614" w14:textId="176D5628" w:rsidR="000D538B" w:rsidRPr="00B3408B" w:rsidRDefault="000D538B" w:rsidP="000D538B">
            <w:pPr>
              <w:pStyle w:val="ListParagraph"/>
              <w:ind w:left="1069"/>
              <w:rPr>
                <w:rFonts w:cs="Arial"/>
                <w:b/>
                <w:bCs/>
                <w:noProof/>
                <w:lang w:val="bs-Latn-BA"/>
              </w:rPr>
            </w:pPr>
            <w:r w:rsidRPr="00B3408B">
              <w:rPr>
                <w:rFonts w:cs="Arial"/>
                <w:b/>
                <w:bCs/>
                <w:noProof/>
                <w:lang w:val="bs-Latn-BA"/>
              </w:rPr>
              <w:t>Naučno popularni projekti, radionice, seminari</w:t>
            </w:r>
          </w:p>
          <w:p w14:paraId="031CE62A" w14:textId="46B8A428" w:rsidR="004C5229" w:rsidRPr="00B3408B" w:rsidRDefault="004C5229" w:rsidP="000D538B">
            <w:pPr>
              <w:pStyle w:val="ListParagraph"/>
              <w:numPr>
                <w:ilvl w:val="0"/>
                <w:numId w:val="8"/>
              </w:numPr>
              <w:rPr>
                <w:rFonts w:cs="Arial"/>
                <w:noProof/>
                <w:lang w:val="bs-Latn-BA"/>
              </w:rPr>
            </w:pPr>
            <w:r w:rsidRPr="00B3408B">
              <w:rPr>
                <w:rFonts w:cs="Arial"/>
                <w:b/>
                <w:bCs/>
                <w:noProof/>
                <w:lang w:val="bs-Latn-BA"/>
              </w:rPr>
              <w:t xml:space="preserve">˝Ekološka edukacija stanovništva o biološkom diverzitetu zaštićenog pejzaža Konjuh˝ 2017, </w:t>
            </w:r>
            <w:r w:rsidR="000D538B" w:rsidRPr="00B3408B">
              <w:rPr>
                <w:rFonts w:cs="Arial"/>
                <w:noProof/>
                <w:lang w:val="bs-Latn-BA"/>
              </w:rPr>
              <w:t>Voditelj mikroprojekta.  Mikroprojekat finansiran u okviru djelovanja CISP organizacije i provođenja projekta Biodiverzitet za lokalni razvoj. Inovativni pristup participativnom upravljanju zaštićenim pejzažom Konjuh u Bosni i Hercegovini/BioSvi.</w:t>
            </w:r>
          </w:p>
          <w:p w14:paraId="40304BE3" w14:textId="77777777" w:rsidR="000D538B" w:rsidRPr="00B3408B" w:rsidRDefault="002344A3" w:rsidP="000D538B">
            <w:pPr>
              <w:pStyle w:val="ListParagraph"/>
              <w:numPr>
                <w:ilvl w:val="0"/>
                <w:numId w:val="8"/>
              </w:numPr>
              <w:rPr>
                <w:rFonts w:cs="Arial"/>
                <w:noProof/>
                <w:lang w:val="bs-Latn-BA"/>
              </w:rPr>
            </w:pPr>
            <w:r w:rsidRPr="00B3408B">
              <w:rPr>
                <w:rFonts w:cs="Arial"/>
                <w:b/>
                <w:bCs/>
                <w:noProof/>
                <w:lang w:val="bs-Latn-BA"/>
              </w:rPr>
              <w:t>˝</w:t>
            </w:r>
            <w:r w:rsidR="005B6CFB" w:rsidRPr="00B3408B">
              <w:rPr>
                <w:rFonts w:cs="Arial"/>
                <w:b/>
                <w:bCs/>
                <w:noProof/>
                <w:lang w:val="bs-Latn-BA"/>
              </w:rPr>
              <w:t>Javna tribina o invazivnim biljkama Grada Tuzla</w:t>
            </w:r>
            <w:r w:rsidRPr="00B3408B">
              <w:rPr>
                <w:rFonts w:cs="Arial"/>
                <w:b/>
                <w:bCs/>
                <w:noProof/>
                <w:lang w:val="bs-Latn-BA"/>
              </w:rPr>
              <w:t>˝</w:t>
            </w:r>
            <w:r w:rsidR="005B6CFB" w:rsidRPr="00B3408B">
              <w:rPr>
                <w:rFonts w:cs="Arial"/>
                <w:b/>
                <w:bCs/>
                <w:noProof/>
                <w:lang w:val="bs-Latn-BA"/>
              </w:rPr>
              <w:t>,</w:t>
            </w:r>
            <w:r w:rsidR="005B6CFB" w:rsidRPr="00B3408B">
              <w:rPr>
                <w:rFonts w:cs="Arial"/>
                <w:noProof/>
                <w:lang w:val="bs-Latn-BA"/>
              </w:rPr>
              <w:t xml:space="preserve"> 2018. </w:t>
            </w:r>
            <w:r w:rsidR="000D538B" w:rsidRPr="00B3408B">
              <w:rPr>
                <w:rFonts w:cs="Arial"/>
                <w:noProof/>
                <w:lang w:val="bs-Latn-BA"/>
              </w:rPr>
              <w:t>Voditelj projekta. Projekt podržan od Grada Tuzla i realiziran od strane nevladine organizacije Via Naturae.</w:t>
            </w:r>
          </w:p>
          <w:p w14:paraId="7613F82B" w14:textId="617BF630" w:rsidR="000D538B" w:rsidRPr="00B3408B" w:rsidRDefault="000D538B" w:rsidP="000D538B">
            <w:pPr>
              <w:widowControl w:val="0"/>
              <w:numPr>
                <w:ilvl w:val="0"/>
                <w:numId w:val="8"/>
              </w:numPr>
              <w:suppressAutoHyphens/>
              <w:rPr>
                <w:rFonts w:cs="Arial"/>
                <w:noProof/>
                <w:lang w:val="bs-Latn-BA"/>
              </w:rPr>
            </w:pPr>
            <w:r w:rsidRPr="00B3408B">
              <w:rPr>
                <w:rFonts w:cs="Arial"/>
                <w:b/>
                <w:bCs/>
                <w:noProof/>
                <w:lang w:val="bs-Latn-BA"/>
              </w:rPr>
              <w:t>˝Terenska edukacija studenata II ciklusa studija o biodiverzitetu ZP Konjuh˝</w:t>
            </w:r>
            <w:r w:rsidRPr="00B3408B">
              <w:rPr>
                <w:rFonts w:cs="Arial"/>
                <w:noProof/>
                <w:lang w:val="bs-Latn-BA"/>
              </w:rPr>
              <w:t>. 2018. godina. Učesnik na projektu. Projekat podržan od strane BIOSVI projekta organizacije CISP BIH.</w:t>
            </w:r>
          </w:p>
          <w:p w14:paraId="2D9F032F" w14:textId="65E339B7" w:rsidR="000D538B" w:rsidRPr="00B3408B" w:rsidRDefault="000D538B" w:rsidP="000D538B">
            <w:pPr>
              <w:widowControl w:val="0"/>
              <w:numPr>
                <w:ilvl w:val="0"/>
                <w:numId w:val="8"/>
              </w:numPr>
              <w:suppressAutoHyphens/>
              <w:rPr>
                <w:rFonts w:cs="Arial"/>
                <w:noProof/>
                <w:lang w:val="bs-Latn-BA"/>
              </w:rPr>
            </w:pPr>
            <w:r w:rsidRPr="00B3408B">
              <w:rPr>
                <w:rFonts w:cs="Arial"/>
                <w:b/>
                <w:bCs/>
                <w:noProof/>
                <w:lang w:val="bs-Latn-BA"/>
              </w:rPr>
              <w:t>˝Osnaživanje studentske populacije u aktivizmu za zaštitu prirode˝</w:t>
            </w:r>
            <w:r w:rsidRPr="00B3408B">
              <w:rPr>
                <w:rFonts w:cs="Arial"/>
                <w:noProof/>
                <w:lang w:val="bs-Latn-BA"/>
              </w:rPr>
              <w:t xml:space="preserve">. 2020. Voditelj projekta. Projekt podržan od Ministarstva prostornog uređenja i zaštite okolice Tuzlanskog kantona i realizira se u saradnji Udruženja Via naturae i Prirodno-matematičkog fakulteta. </w:t>
            </w:r>
          </w:p>
          <w:p w14:paraId="0BDB5508" w14:textId="71040BAA" w:rsidR="000D538B" w:rsidRPr="00B3408B" w:rsidRDefault="000D538B" w:rsidP="000D538B">
            <w:pPr>
              <w:widowControl w:val="0"/>
              <w:numPr>
                <w:ilvl w:val="0"/>
                <w:numId w:val="8"/>
              </w:numPr>
              <w:suppressAutoHyphens/>
              <w:rPr>
                <w:rFonts w:cs="Arial"/>
                <w:noProof/>
                <w:lang w:val="bs-Latn-BA"/>
              </w:rPr>
            </w:pPr>
            <w:r w:rsidRPr="00B3408B">
              <w:rPr>
                <w:rFonts w:cs="Arial"/>
                <w:b/>
                <w:bCs/>
                <w:noProof/>
                <w:lang w:val="bs-Latn-BA"/>
              </w:rPr>
              <w:t>˝Promocija eko-turističkih potencijala Šerićke bare˝ .</w:t>
            </w:r>
            <w:r w:rsidRPr="00B3408B">
              <w:rPr>
                <w:rFonts w:cs="Arial"/>
                <w:noProof/>
                <w:lang w:val="bs-Latn-BA"/>
              </w:rPr>
              <w:t xml:space="preserve"> Voditelj projekta 2019. Projekt podržan od Grada Živinice i realiziran od strane nevladine organizacije Via Naturae.</w:t>
            </w:r>
          </w:p>
          <w:p w14:paraId="3B791224" w14:textId="17DC0C99" w:rsidR="005F5C78" w:rsidRPr="00B3408B" w:rsidRDefault="005F5C78" w:rsidP="000D538B">
            <w:pPr>
              <w:widowControl w:val="0"/>
              <w:numPr>
                <w:ilvl w:val="0"/>
                <w:numId w:val="8"/>
              </w:numPr>
              <w:suppressAutoHyphens/>
              <w:rPr>
                <w:rFonts w:cs="Arial"/>
                <w:noProof/>
                <w:lang w:val="bs-Latn-BA"/>
              </w:rPr>
            </w:pPr>
            <w:r w:rsidRPr="00B3408B">
              <w:rPr>
                <w:rFonts w:cs="Arial"/>
                <w:noProof/>
                <w:lang w:val="bs-Latn-BA"/>
              </w:rPr>
              <w:t xml:space="preserve">Okrugli sto </w:t>
            </w:r>
            <w:r w:rsidR="004C5229" w:rsidRPr="00B3408B">
              <w:rPr>
                <w:rFonts w:cs="Arial"/>
                <w:noProof/>
                <w:lang w:val="bs-Latn-BA"/>
              </w:rPr>
              <w:t>˝</w:t>
            </w:r>
            <w:r w:rsidRPr="00B3408B">
              <w:rPr>
                <w:rFonts w:cs="Arial"/>
                <w:b/>
                <w:bCs/>
                <w:noProof/>
                <w:lang w:val="bs-Latn-BA"/>
              </w:rPr>
              <w:t>Unapređenje saradnje univerziteta i realnog sektora u upravljanju i monitoringu vodnim resursima</w:t>
            </w:r>
            <w:r w:rsidR="004C5229" w:rsidRPr="00B3408B">
              <w:rPr>
                <w:rFonts w:cs="Arial"/>
                <w:b/>
                <w:bCs/>
                <w:noProof/>
                <w:lang w:val="bs-Latn-BA"/>
              </w:rPr>
              <w:t>˝</w:t>
            </w:r>
            <w:r w:rsidRPr="00B3408B">
              <w:rPr>
                <w:rFonts w:cs="Arial"/>
                <w:b/>
                <w:bCs/>
                <w:noProof/>
                <w:lang w:val="bs-Latn-BA"/>
              </w:rPr>
              <w:t xml:space="preserve">, </w:t>
            </w:r>
            <w:r w:rsidRPr="00B3408B">
              <w:rPr>
                <w:rFonts w:cs="Arial"/>
                <w:noProof/>
                <w:lang w:val="bs-Latn-BA"/>
              </w:rPr>
              <w:t>PMF Tuzla, Erasmus Ecobias projekt, 2021. Organizator okruglog stola.</w:t>
            </w:r>
          </w:p>
          <w:p w14:paraId="7B1CBED2" w14:textId="004BD4FA" w:rsidR="005F5C78" w:rsidRPr="00B3408B" w:rsidRDefault="005F5C78" w:rsidP="000D538B">
            <w:pPr>
              <w:widowControl w:val="0"/>
              <w:numPr>
                <w:ilvl w:val="0"/>
                <w:numId w:val="8"/>
              </w:numPr>
              <w:suppressAutoHyphens/>
              <w:rPr>
                <w:rFonts w:cs="Arial"/>
                <w:noProof/>
                <w:lang w:val="bs-Latn-BA"/>
              </w:rPr>
            </w:pPr>
            <w:r w:rsidRPr="00B3408B">
              <w:rPr>
                <w:rFonts w:cs="Arial"/>
                <w:noProof/>
                <w:lang w:val="bs-Latn-BA"/>
              </w:rPr>
              <w:t>Okrugli sto “</w:t>
            </w:r>
            <w:r w:rsidRPr="00B3408B">
              <w:rPr>
                <w:rFonts w:cs="Arial"/>
                <w:b/>
                <w:bCs/>
                <w:noProof/>
                <w:lang w:val="bs-Latn-BA"/>
              </w:rPr>
              <w:t>Značaj biodiverziteta u oblasti biomonitoringa”,</w:t>
            </w:r>
            <w:r w:rsidRPr="00B3408B">
              <w:rPr>
                <w:rFonts w:cs="Arial"/>
                <w:noProof/>
                <w:lang w:val="bs-Latn-BA"/>
              </w:rPr>
              <w:t xml:space="preserve"> PMF Tuzla, Erasmus Ecobias projekt, 2022. Organizator okruglog stola.</w:t>
            </w:r>
          </w:p>
          <w:p w14:paraId="567BE884" w14:textId="15CC460B" w:rsidR="005F5C78" w:rsidRPr="00B3408B" w:rsidRDefault="005F5C78" w:rsidP="000D538B">
            <w:pPr>
              <w:widowControl w:val="0"/>
              <w:numPr>
                <w:ilvl w:val="0"/>
                <w:numId w:val="8"/>
              </w:numPr>
              <w:suppressAutoHyphens/>
              <w:rPr>
                <w:rFonts w:cs="Arial"/>
                <w:noProof/>
                <w:lang w:val="bs-Latn-BA"/>
              </w:rPr>
            </w:pPr>
            <w:r w:rsidRPr="00B3408B">
              <w:rPr>
                <w:rFonts w:cs="Arial"/>
                <w:b/>
                <w:bCs/>
                <w:noProof/>
                <w:lang w:val="bs-Latn-BA"/>
              </w:rPr>
              <w:t>Ljetna škola iz metabarkodiranja okolišne DNK,</w:t>
            </w:r>
            <w:r w:rsidRPr="00B3408B">
              <w:rPr>
                <w:rFonts w:cs="Arial"/>
                <w:noProof/>
                <w:lang w:val="bs-Latn-BA"/>
              </w:rPr>
              <w:t xml:space="preserve"> PMF Tuzla, Erasmus Ecobias projekt, 2022. Koordinator ljetne škole.</w:t>
            </w:r>
          </w:p>
          <w:p w14:paraId="2EFD09E3" w14:textId="044203B1" w:rsidR="004C5229" w:rsidRPr="00B3408B" w:rsidRDefault="002344A3" w:rsidP="000D538B">
            <w:pPr>
              <w:widowControl w:val="0"/>
              <w:numPr>
                <w:ilvl w:val="0"/>
                <w:numId w:val="8"/>
              </w:numPr>
              <w:suppressAutoHyphens/>
              <w:rPr>
                <w:rFonts w:cs="Arial"/>
                <w:noProof/>
                <w:lang w:val="bs-Latn-BA"/>
              </w:rPr>
            </w:pPr>
            <w:r w:rsidRPr="00B3408B">
              <w:rPr>
                <w:rFonts w:cs="Arial"/>
                <w:b/>
                <w:bCs/>
                <w:noProof/>
                <w:lang w:val="bs-Latn-BA"/>
              </w:rPr>
              <w:t>˝Radionica LeDNA i Erasmus+ Ecobias Meet UP, Okolišna DNK u istraživanju biodiverziteta i monitoringu okoliša˝</w:t>
            </w:r>
            <w:r w:rsidRPr="00B3408B">
              <w:rPr>
                <w:rFonts w:cs="Arial"/>
                <w:noProof/>
                <w:lang w:val="bs-Latn-BA"/>
              </w:rPr>
              <w:t>. LJUT 2024. PMF Tuzla. Koordinator aktivnosti</w:t>
            </w:r>
            <w:r w:rsidR="005F5C78" w:rsidRPr="00B3408B">
              <w:rPr>
                <w:rFonts w:cs="Arial"/>
                <w:noProof/>
                <w:lang w:val="bs-Latn-BA"/>
              </w:rPr>
              <w:t xml:space="preserve"> održavanja radionice.</w:t>
            </w:r>
          </w:p>
          <w:p w14:paraId="1FC21DFC" w14:textId="77777777" w:rsidR="000D538B" w:rsidRPr="00B3408B" w:rsidRDefault="000D538B" w:rsidP="000D538B">
            <w:pPr>
              <w:pStyle w:val="ECVSectionDetails"/>
              <w:numPr>
                <w:ilvl w:val="0"/>
                <w:numId w:val="8"/>
              </w:numPr>
              <w:rPr>
                <w:rFonts w:ascii="Arial Narrow" w:hAnsi="Arial Narrow"/>
                <w:noProof/>
                <w:color w:val="auto"/>
                <w:sz w:val="20"/>
                <w:szCs w:val="20"/>
                <w:lang w:val="bs-Latn-BA"/>
              </w:rPr>
            </w:pPr>
            <w:r w:rsidRPr="00B3408B">
              <w:rPr>
                <w:rFonts w:ascii="Arial Narrow" w:hAnsi="Arial Narrow"/>
                <w:noProof/>
                <w:color w:val="auto"/>
                <w:sz w:val="20"/>
                <w:szCs w:val="20"/>
                <w:lang w:val="bs-Latn-BA"/>
              </w:rPr>
              <w:t>Edukacija nastavnika na području Brčko distrikta u oblasti očuvanja i zaštite prirode, 2017. Voditelj seminara</w:t>
            </w:r>
          </w:p>
          <w:p w14:paraId="7505009E" w14:textId="77777777" w:rsidR="000D538B" w:rsidRPr="00B3408B" w:rsidRDefault="000D538B" w:rsidP="000D538B">
            <w:pPr>
              <w:pStyle w:val="ECVSectionDetails"/>
              <w:numPr>
                <w:ilvl w:val="0"/>
                <w:numId w:val="8"/>
              </w:numPr>
              <w:rPr>
                <w:rFonts w:ascii="Arial Narrow" w:hAnsi="Arial Narrow"/>
                <w:noProof/>
                <w:color w:val="auto"/>
                <w:sz w:val="20"/>
                <w:szCs w:val="20"/>
                <w:lang w:val="bs-Latn-BA"/>
              </w:rPr>
            </w:pPr>
            <w:r w:rsidRPr="00B3408B">
              <w:rPr>
                <w:rFonts w:ascii="Arial Narrow" w:hAnsi="Arial Narrow"/>
                <w:noProof/>
                <w:color w:val="auto"/>
                <w:sz w:val="20"/>
                <w:szCs w:val="20"/>
                <w:lang w:val="bs-Latn-BA"/>
              </w:rPr>
              <w:t>Edukacija nastavnika o organizaciji škole u prirodi. Učesnik predavač.  2019. Eko Zeleni Tuzla.</w:t>
            </w:r>
          </w:p>
          <w:p w14:paraId="17BBC5CA" w14:textId="77777777" w:rsidR="000D538B" w:rsidRPr="00B3408B" w:rsidRDefault="000D538B" w:rsidP="000D538B">
            <w:pPr>
              <w:widowControl w:val="0"/>
              <w:suppressAutoHyphens/>
              <w:rPr>
                <w:rFonts w:cs="Arial"/>
                <w:noProof/>
                <w:lang w:val="bs-Latn-BA"/>
              </w:rPr>
            </w:pPr>
          </w:p>
          <w:p w14:paraId="7B6E6E82" w14:textId="77777777" w:rsidR="00531443" w:rsidRPr="00B3408B" w:rsidRDefault="00531443">
            <w:pPr>
              <w:pStyle w:val="Header"/>
              <w:tabs>
                <w:tab w:val="clear" w:pos="4153"/>
                <w:tab w:val="clear" w:pos="8306"/>
              </w:tabs>
              <w:spacing w:before="40" w:after="40"/>
              <w:rPr>
                <w:noProof/>
                <w:lang w:val="bs-Latn-BA"/>
              </w:rPr>
            </w:pPr>
          </w:p>
        </w:tc>
      </w:tr>
      <w:tr w:rsidR="008F5CF7" w:rsidRPr="00B3408B" w14:paraId="57D70971" w14:textId="77777777" w:rsidTr="008F5CF7">
        <w:trPr>
          <w:gridBefore w:val="1"/>
          <w:wBefore w:w="108" w:type="dxa"/>
          <w:cantSplit/>
          <w:trHeight w:val="3833"/>
        </w:trPr>
        <w:tc>
          <w:tcPr>
            <w:tcW w:w="2977" w:type="dxa"/>
          </w:tcPr>
          <w:p w14:paraId="5A55487A" w14:textId="77777777" w:rsidR="000D538B" w:rsidRPr="00B3408B" w:rsidRDefault="000D538B" w:rsidP="008A77E3">
            <w:pPr>
              <w:spacing w:before="40" w:after="40"/>
              <w:jc w:val="right"/>
              <w:rPr>
                <w:noProof/>
                <w:lang w:val="bs-Latn-BA"/>
              </w:rPr>
            </w:pPr>
            <w:bookmarkStart w:id="13" w:name="_Hlk182570716"/>
            <w:r w:rsidRPr="00B3408B">
              <w:rPr>
                <w:noProof/>
                <w:lang w:val="bs-Latn-BA"/>
              </w:rPr>
              <w:lastRenderedPageBreak/>
              <w:t xml:space="preserve">Naziv </w:t>
            </w:r>
          </w:p>
        </w:tc>
        <w:tc>
          <w:tcPr>
            <w:tcW w:w="284" w:type="dxa"/>
          </w:tcPr>
          <w:p w14:paraId="14CA5E65" w14:textId="77777777" w:rsidR="000D538B" w:rsidRPr="00B3408B" w:rsidRDefault="000D538B" w:rsidP="008A77E3">
            <w:pPr>
              <w:pStyle w:val="Header"/>
              <w:tabs>
                <w:tab w:val="clear" w:pos="4153"/>
                <w:tab w:val="clear" w:pos="8306"/>
              </w:tabs>
              <w:spacing w:before="40" w:after="40"/>
              <w:rPr>
                <w:noProof/>
                <w:lang w:val="bs-Latn-BA"/>
              </w:rPr>
            </w:pPr>
          </w:p>
        </w:tc>
        <w:tc>
          <w:tcPr>
            <w:tcW w:w="7512" w:type="dxa"/>
          </w:tcPr>
          <w:p w14:paraId="72E19C5D" w14:textId="30A91B69" w:rsidR="000D538B" w:rsidRPr="00B3408B" w:rsidRDefault="000D538B" w:rsidP="000D538B">
            <w:pPr>
              <w:widowControl w:val="0"/>
              <w:suppressAutoHyphens/>
              <w:rPr>
                <w:rFonts w:cs="Arial"/>
                <w:b/>
                <w:bCs/>
                <w:noProof/>
                <w:lang w:val="bs-Latn-BA"/>
              </w:rPr>
            </w:pPr>
            <w:r w:rsidRPr="00B3408B">
              <w:rPr>
                <w:rFonts w:cs="Arial"/>
                <w:noProof/>
                <w:lang w:val="bs-Latn-BA"/>
              </w:rPr>
              <w:t xml:space="preserve"> </w:t>
            </w:r>
            <w:r w:rsidR="008F5CF7">
              <w:rPr>
                <w:rFonts w:cs="Arial"/>
                <w:noProof/>
                <w:lang w:val="bs-Latn-BA"/>
              </w:rPr>
              <w:t xml:space="preserve">               </w:t>
            </w:r>
            <w:r w:rsidRPr="00B3408B">
              <w:rPr>
                <w:rFonts w:cs="Arial"/>
                <w:b/>
                <w:bCs/>
                <w:noProof/>
                <w:lang w:val="bs-Latn-BA"/>
              </w:rPr>
              <w:t>Izlaganja na konferencijama i objavljeni sažeci radova</w:t>
            </w:r>
          </w:p>
          <w:p w14:paraId="5438916C" w14:textId="77777777" w:rsidR="000D538B" w:rsidRPr="00B3408B" w:rsidRDefault="000D538B" w:rsidP="000D538B">
            <w:pPr>
              <w:widowControl w:val="0"/>
              <w:suppressAutoHyphens/>
              <w:rPr>
                <w:rFonts w:cs="Arial"/>
                <w:noProof/>
                <w:lang w:val="bs-Latn-BA"/>
              </w:rPr>
            </w:pPr>
          </w:p>
          <w:p w14:paraId="192FBCF8" w14:textId="77777777" w:rsidR="000D538B" w:rsidRPr="00B3408B" w:rsidRDefault="000D538B" w:rsidP="000D538B">
            <w:pPr>
              <w:pStyle w:val="ECVSectionDetails"/>
              <w:numPr>
                <w:ilvl w:val="0"/>
                <w:numId w:val="12"/>
              </w:numPr>
              <w:spacing w:before="0" w:line="80" w:lineRule="atLeast"/>
              <w:rPr>
                <w:rFonts w:ascii="Arial Narrow" w:hAnsi="Arial Narrow" w:cs="Arial"/>
                <w:noProof/>
                <w:color w:val="auto"/>
                <w:sz w:val="20"/>
                <w:szCs w:val="20"/>
                <w:lang w:val="bs-Latn-BA"/>
              </w:rPr>
            </w:pPr>
            <w:r w:rsidRPr="00B3408B">
              <w:rPr>
                <w:rFonts w:ascii="Arial Narrow" w:hAnsi="Arial Narrow"/>
                <w:b/>
                <w:bCs/>
                <w:noProof/>
                <w:color w:val="auto"/>
                <w:sz w:val="20"/>
                <w:szCs w:val="20"/>
                <w:lang w:val="bs-Latn-BA"/>
              </w:rPr>
              <w:t>14. Hrvatski biološki kongres</w:t>
            </w:r>
            <w:r w:rsidRPr="00B3408B">
              <w:rPr>
                <w:rFonts w:ascii="Arial Narrow" w:hAnsi="Arial Narrow"/>
                <w:noProof/>
                <w:color w:val="auto"/>
                <w:sz w:val="20"/>
                <w:szCs w:val="20"/>
                <w:lang w:val="bs-Latn-BA"/>
              </w:rPr>
              <w:t xml:space="preserve"> održan u Puli od 12.10.2022.-16.10.2022. sa radom J. Kamberović, M. Gligora Udovič, A. Kulaš, P. Žutinić, M. Šušnjara, A. Ahmić, A. Jusufović, A. Gajić, B. Kalamujić Stroil: Ecological status of the tufa-depositing Una River based on diatom eDNA metabarcoding approach.ZBORNIK SAŽETAKA 14. HRVATSKI BIOLOŠKI KONGRES s međunarodnim sudjelovanjem, 2022. 295-296.</w:t>
            </w:r>
          </w:p>
          <w:p w14:paraId="57713CAD" w14:textId="77777777" w:rsidR="000D538B" w:rsidRPr="00B3408B" w:rsidRDefault="000D538B" w:rsidP="000D538B">
            <w:pPr>
              <w:pStyle w:val="ECVSectionDetails"/>
              <w:numPr>
                <w:ilvl w:val="0"/>
                <w:numId w:val="12"/>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1st DNAQUA International Conference (March 9-11, 2021):</w:t>
            </w:r>
            <w:r w:rsidRPr="00B3408B">
              <w:rPr>
                <w:rFonts w:ascii="Arial Narrow" w:hAnsi="Arial Narrow" w:cs="Arial"/>
                <w:noProof/>
                <w:color w:val="auto"/>
                <w:sz w:val="20"/>
                <w:szCs w:val="20"/>
                <w:lang w:val="bs-Latn-BA"/>
              </w:rPr>
              <w:t xml:space="preserve"> Kamberović J, Gligora Udovič M, Kahlert M, Tapolczai K, Lukić Z, Ahmić A, Dedić A, Kulaš A, Kajan K, Hanjalić J, Lasić L, Kalamujic Stroil B (2021) Composition of diatom communities on travertine barriers of the Una River (Bosnia and Herzegovina) obtained by DNA metabarcoding and morphological analysis</w:t>
            </w:r>
            <w:r w:rsidRPr="00B3408B">
              <w:rPr>
                <w:rFonts w:ascii="Arial Narrow" w:hAnsi="Arial Narrow" w:cs="Arial"/>
                <w:b/>
                <w:bCs/>
                <w:noProof/>
                <w:color w:val="auto"/>
                <w:sz w:val="20"/>
                <w:szCs w:val="20"/>
                <w:lang w:val="bs-Latn-BA"/>
              </w:rPr>
              <w:t>.</w:t>
            </w:r>
            <w:r w:rsidRPr="00B3408B">
              <w:rPr>
                <w:rFonts w:ascii="Arial Narrow" w:hAnsi="Arial Narrow" w:cs="Arial"/>
                <w:noProof/>
                <w:color w:val="auto"/>
                <w:sz w:val="20"/>
                <w:szCs w:val="20"/>
                <w:lang w:val="bs-Latn-BA"/>
              </w:rPr>
              <w:t xml:space="preserve"> ARPHA Conference Abstracts 4: e64954. https://doi.org/10.3897/aca.4.e64954</w:t>
            </w:r>
          </w:p>
          <w:p w14:paraId="2E3196BC" w14:textId="77777777" w:rsidR="000D538B" w:rsidRPr="00B3408B" w:rsidRDefault="000D538B" w:rsidP="000D538B">
            <w:pPr>
              <w:pStyle w:val="ECVSectionDetails"/>
              <w:numPr>
                <w:ilvl w:val="0"/>
                <w:numId w:val="12"/>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11 th Symposium for European Freshwater Sciences,</w:t>
            </w:r>
            <w:r w:rsidRPr="00B3408B">
              <w:rPr>
                <w:rFonts w:ascii="Arial Narrow" w:hAnsi="Arial Narrow" w:cs="Arial"/>
                <w:noProof/>
                <w:color w:val="auto"/>
                <w:sz w:val="20"/>
                <w:szCs w:val="20"/>
                <w:lang w:val="bs-Latn-BA"/>
              </w:rPr>
              <w:t xml:space="preserve"> June 30 July 5, 2019, Zagreb, Croatia</w:t>
            </w:r>
          </w:p>
          <w:p w14:paraId="3F7074A0" w14:textId="77777777" w:rsidR="000D538B" w:rsidRPr="00B3408B" w:rsidRDefault="000D538B" w:rsidP="000D538B">
            <w:pPr>
              <w:pStyle w:val="ECVSectionDetails"/>
              <w:spacing w:before="0" w:line="80" w:lineRule="atLeast"/>
              <w:ind w:left="720"/>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(Kamberović, J., Spitale, D., Segadelli, S., Dedić, A., Cantonati, M. 2019: Looking for ecological indicators in springs in the Alps and Dinarides with special attention to the ophiolitic substratum. SEFS11 Abstract book. 306.  11th Symposium for European Freshwater Sciences, June 30–July 5, 2019, Zagreb, Croatia)</w:t>
            </w:r>
          </w:p>
          <w:p w14:paraId="5836FF28" w14:textId="77777777" w:rsidR="000D538B" w:rsidRPr="00B3408B" w:rsidRDefault="000D538B" w:rsidP="000D538B">
            <w:pPr>
              <w:pStyle w:val="ECVSectionDetails"/>
              <w:numPr>
                <w:ilvl w:val="0"/>
                <w:numId w:val="12"/>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II BiH Kongres o vodama</w:t>
            </w:r>
            <w:r w:rsidRPr="00B3408B">
              <w:rPr>
                <w:rFonts w:ascii="Arial Narrow" w:hAnsi="Arial Narrow" w:cs="Arial"/>
                <w:noProof/>
                <w:color w:val="auto"/>
                <w:sz w:val="20"/>
                <w:szCs w:val="20"/>
                <w:lang w:val="bs-Latn-BA"/>
              </w:rPr>
              <w:t>, Sarajevo  novembar 2019. (Application of phytobenthos in the evaluation of ecological status of water bodies in Europe and Bosnia and Herzegovina)</w:t>
            </w:r>
          </w:p>
          <w:p w14:paraId="50E783FC" w14:textId="77777777" w:rsidR="000D538B" w:rsidRPr="00B3408B" w:rsidRDefault="000D538B" w:rsidP="000D538B">
            <w:pPr>
              <w:pStyle w:val="ECVSectionDetails"/>
              <w:numPr>
                <w:ilvl w:val="0"/>
                <w:numId w:val="12"/>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Nature in Southern and eastern Europe – NISEE</w:t>
            </w:r>
            <w:r w:rsidRPr="00B3408B">
              <w:rPr>
                <w:rFonts w:ascii="Arial Narrow" w:hAnsi="Arial Narrow" w:cs="Arial"/>
                <w:noProof/>
                <w:color w:val="auto"/>
                <w:sz w:val="20"/>
                <w:szCs w:val="20"/>
                <w:lang w:val="bs-Latn-BA"/>
              </w:rPr>
              <w:t>, 27-28 September, 2018. Sarajevo. Bosnia and Herzegovina. (The Macrophyte Flora and Vegetation of the Paučko Lake (Mt. Konjuh)</w:t>
            </w:r>
          </w:p>
          <w:p w14:paraId="5CBF4E4F" w14:textId="77777777" w:rsidR="000D538B" w:rsidRPr="00B3408B" w:rsidRDefault="000D538B" w:rsidP="000D538B">
            <w:pPr>
              <w:pStyle w:val="ECVSectionDetails"/>
              <w:numPr>
                <w:ilvl w:val="0"/>
                <w:numId w:val="12"/>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1st Southeast European Ichthyological Conference (SEEIC 2017).</w:t>
            </w:r>
            <w:r w:rsidRPr="00B3408B">
              <w:rPr>
                <w:rFonts w:ascii="Arial Narrow" w:hAnsi="Arial Narrow" w:cs="Arial"/>
                <w:noProof/>
                <w:color w:val="auto"/>
                <w:sz w:val="20"/>
                <w:szCs w:val="20"/>
                <w:lang w:val="bs-Latn-BA"/>
              </w:rPr>
              <w:t xml:space="preserve"> September 27 to 29, 2017 in Sarajevo, Bosnia and Herzegovina (Kamberović, J. Stuhli, V., Habibović, M. &amp; Mešikić, E. (2017): Epiphytic diatoms as bioindicators of trophic status of Lake Modrac (Bosnia and Herzegovina). Book of abstracts.</w:t>
            </w:r>
          </w:p>
          <w:p w14:paraId="322C1EE4" w14:textId="77777777" w:rsidR="000D538B" w:rsidRPr="00B3408B" w:rsidRDefault="000D538B" w:rsidP="000D538B">
            <w:pPr>
              <w:pStyle w:val="ECVSectionDetails"/>
              <w:numPr>
                <w:ilvl w:val="0"/>
                <w:numId w:val="12"/>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33rd SIL Congress.</w:t>
            </w:r>
            <w:r w:rsidRPr="00B3408B">
              <w:rPr>
                <w:rFonts w:ascii="Arial Narrow" w:hAnsi="Arial Narrow" w:cs="Arial"/>
                <w:noProof/>
                <w:color w:val="auto"/>
                <w:sz w:val="20"/>
                <w:szCs w:val="20"/>
                <w:lang w:val="bs-Latn-BA"/>
              </w:rPr>
              <w:t xml:space="preserve"> July 31, 2016 – August 5, 2016 Torino, Italy</w:t>
            </w:r>
          </w:p>
          <w:p w14:paraId="61A9E3C6" w14:textId="77777777" w:rsidR="000D538B" w:rsidRPr="00B3408B" w:rsidRDefault="000D538B" w:rsidP="000D538B">
            <w:pPr>
              <w:pStyle w:val="ECVSectionDetails"/>
              <w:spacing w:before="0" w:line="80" w:lineRule="atLeast"/>
              <w:ind w:left="720"/>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(Kamberović, J. Cantonati, M., Kralj Borojević, K., Gligora Udovič, M., Plenković Moraj A.(2016): Algal and cyanobacterial diversity in springs of the Konjuh Mountain (Dinaric Alps, Bosnia and Herzegovina). Book of abstracts, 33rd SIL Congress. July 31, 2016 – August 5, 2016 Torino, Italy. p. 317-318.)</w:t>
            </w:r>
          </w:p>
          <w:p w14:paraId="6480D5FB" w14:textId="77777777" w:rsidR="000D538B" w:rsidRPr="00B3408B" w:rsidRDefault="000D538B" w:rsidP="000D538B">
            <w:pPr>
              <w:pStyle w:val="ECVSectionDetails"/>
              <w:numPr>
                <w:ilvl w:val="0"/>
                <w:numId w:val="12"/>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6th Balkan Botanical Congress,</w:t>
            </w:r>
            <w:r w:rsidRPr="00B3408B">
              <w:rPr>
                <w:rFonts w:ascii="Arial Narrow" w:hAnsi="Arial Narrow" w:cs="Arial"/>
                <w:noProof/>
                <w:color w:val="auto"/>
                <w:sz w:val="20"/>
                <w:szCs w:val="20"/>
                <w:lang w:val="bs-Latn-BA"/>
              </w:rPr>
              <w:t xml:space="preserve"> Univerzitetski kampus Rijeka, 14-18. September 2015, Rijeka, Croatia (Kamberović, J., Plenković Moraj, A., Kralj Borojević, K. &amp;  Hafner, D. 2015: “The influence of microhabitat on algal community structure in spring habitats of mountain Konjuh (Bosnia and Herzegovina). Book of Abstracts, 6th Balkan Botanical Congress, University Campus Rijeka, 14-18. September 2015. p. 75-76.</w:t>
            </w:r>
          </w:p>
          <w:p w14:paraId="179E0A81" w14:textId="70541399" w:rsidR="000D538B" w:rsidRPr="00B3408B" w:rsidRDefault="000D538B" w:rsidP="000D538B">
            <w:pPr>
              <w:pStyle w:val="ECVSectionDetails"/>
              <w:numPr>
                <w:ilvl w:val="0"/>
                <w:numId w:val="12"/>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8th Central European Diatom Meeting</w:t>
            </w:r>
            <w:r w:rsidRPr="00B3408B">
              <w:rPr>
                <w:rFonts w:ascii="Arial Narrow" w:hAnsi="Arial Narrow" w:cs="Arial"/>
                <w:noProof/>
                <w:color w:val="auto"/>
                <w:sz w:val="20"/>
                <w:szCs w:val="20"/>
                <w:lang w:val="bs-Latn-BA"/>
              </w:rPr>
              <w:t>, University of Zagreb, Croatia, 2014</w:t>
            </w:r>
          </w:p>
          <w:p w14:paraId="54025EDD" w14:textId="77777777" w:rsidR="000D538B" w:rsidRPr="00B3408B" w:rsidRDefault="000D538B" w:rsidP="000D538B">
            <w:pPr>
              <w:pStyle w:val="ECVSectionDetails"/>
              <w:spacing w:before="0" w:line="80" w:lineRule="atLeast"/>
              <w:ind w:left="720"/>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 Cantonati, M., Lange-Bertalot, H., Segadelli, S., Taxböck, L., Mogna, M., Kamberovic, J.,  Saber, A.A. Letáková, M.,  Rosati, M. (2014): Recent progress in research on diatoms in springs: Selected results from case studies in the Alps, Apennines, Dinaric mountains, and North Africa. Book of Abstracts. 8th Central European Diatom Meeting, University of Zagreb, Croatia. 10-13. april, 2014.)</w:t>
            </w:r>
          </w:p>
          <w:p w14:paraId="67D18157" w14:textId="18ED92AD" w:rsidR="000D538B" w:rsidRPr="00B3408B" w:rsidRDefault="000D538B" w:rsidP="000D538B">
            <w:pPr>
              <w:pStyle w:val="ECVSectionDetails"/>
              <w:numPr>
                <w:ilvl w:val="0"/>
                <w:numId w:val="12"/>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Četvri botanički simpozij</w:t>
            </w:r>
            <w:r w:rsidRPr="00B3408B">
              <w:rPr>
                <w:rFonts w:ascii="Arial Narrow" w:hAnsi="Arial Narrow" w:cs="Arial"/>
                <w:noProof/>
                <w:color w:val="auto"/>
                <w:sz w:val="20"/>
                <w:szCs w:val="20"/>
                <w:lang w:val="bs-Latn-BA"/>
              </w:rPr>
              <w:t xml:space="preserve">, Hrvatsko botaničko društvo, Split, Croatia, 2013 ( Kamberović, J. Barudanović, S, Dedić, A. 2013: Močvarna vegetacija reda Phragmitetalia na obalama kopovskih jezera Tuzlanskog kantona, Bosna i Hercegovina. Knjiga sažetaka, 4. Hrvatski Botanički Simpozij s međunarodnim sudjelovanjem, Split, 27.-29. rujna, 2013. p. 214-215.; </w:t>
            </w:r>
          </w:p>
          <w:p w14:paraId="6B5BDE90" w14:textId="77777777" w:rsidR="000D538B" w:rsidRPr="00B3408B" w:rsidRDefault="000D538B" w:rsidP="000D538B">
            <w:pPr>
              <w:pStyle w:val="ECVSectionDetails"/>
              <w:spacing w:before="0" w:line="80" w:lineRule="atLeast"/>
              <w:ind w:left="720"/>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Dedić, A., Hafner, A. Jasprica, N. Kamberović, J.  2013: Alge na makrofitima u oligotrofnoj močvari Hutovo blato, Bosna i Hercegovina. Knjiga sažetaka, 4. Hrvatski Botanički Simpozij s međunarodnim sudjelovanjem, Split, 27.-29. rujna, 2013, p.43-44.</w:t>
            </w:r>
          </w:p>
          <w:p w14:paraId="3E763319" w14:textId="77777777" w:rsidR="000D538B" w:rsidRPr="00B3408B" w:rsidRDefault="000D538B" w:rsidP="000D538B">
            <w:pPr>
              <w:pStyle w:val="ECVSectionDetails"/>
              <w:numPr>
                <w:ilvl w:val="0"/>
                <w:numId w:val="5"/>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Treći međunarodni naučno-stručni simpozij ˝Poljoprivredna proizvodnja i zaštita okoliša u funkciji razvoja ruralnih područja˝</w:t>
            </w:r>
            <w:r w:rsidRPr="00B3408B">
              <w:rPr>
                <w:rFonts w:ascii="Arial Narrow" w:hAnsi="Arial Narrow" w:cs="Arial"/>
                <w:noProof/>
                <w:color w:val="auto"/>
                <w:sz w:val="20"/>
                <w:szCs w:val="20"/>
                <w:lang w:val="bs-Latn-BA"/>
              </w:rPr>
              <w:t xml:space="preserve">. 15.6.2015. Tehnološki fakultet, Univerzitet u Tuzli. </w:t>
            </w:r>
          </w:p>
          <w:p w14:paraId="5793186D" w14:textId="77777777" w:rsidR="000D538B" w:rsidRPr="00B3408B" w:rsidRDefault="000D538B" w:rsidP="000D538B">
            <w:pPr>
              <w:pStyle w:val="ECVSectionDetails"/>
              <w:spacing w:before="0" w:line="80" w:lineRule="atLeast"/>
              <w:ind w:left="720"/>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Šesti međunarodni kongres „Ekologija, zdravlje, rad i sport“,  5- 8.9. 2013. Udruženje „Zdravlje za sve“ , Banja Luka.</w:t>
            </w:r>
          </w:p>
          <w:p w14:paraId="411CFF57" w14:textId="77777777" w:rsidR="000D538B" w:rsidRPr="00B3408B" w:rsidRDefault="000D538B" w:rsidP="000D538B">
            <w:pPr>
              <w:pStyle w:val="ECVSectionDetails"/>
              <w:numPr>
                <w:ilvl w:val="0"/>
                <w:numId w:val="5"/>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Međunarodni naučni skup ˝Struktura i dinamika ekosistema Dinarida“- stanje, mogućnosti i perspektive,</w:t>
            </w:r>
            <w:r w:rsidRPr="00B3408B">
              <w:rPr>
                <w:rFonts w:ascii="Arial Narrow" w:hAnsi="Arial Narrow" w:cs="Arial"/>
                <w:noProof/>
                <w:color w:val="auto"/>
                <w:sz w:val="20"/>
                <w:szCs w:val="20"/>
                <w:lang w:val="bs-Latn-BA"/>
              </w:rPr>
              <w:t xml:space="preserve"> 15-16. juni 2011. Prirodno-matematički fakultet, Akademija nauka i umjetnosti Bosne i Hercegovine,  Sarajevo.Naučni skup sa međunarodnim učešćem. Zaštita prirode u XXI vijeku. 20. – 23. septembar, 2011. Žabljak. Crna Gora.</w:t>
            </w:r>
          </w:p>
          <w:p w14:paraId="107C7C1C" w14:textId="77777777" w:rsidR="000D538B" w:rsidRPr="00B3408B" w:rsidRDefault="000D538B" w:rsidP="000D538B">
            <w:pPr>
              <w:pStyle w:val="ECVSectionDetails"/>
              <w:numPr>
                <w:ilvl w:val="0"/>
                <w:numId w:val="5"/>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Naučna konferencija „Šume – indikator kvaliteta okoliša“,</w:t>
            </w:r>
            <w:r w:rsidRPr="00B3408B">
              <w:rPr>
                <w:rFonts w:ascii="Arial Narrow" w:hAnsi="Arial Narrow" w:cs="Arial"/>
                <w:noProof/>
                <w:color w:val="auto"/>
                <w:sz w:val="20"/>
                <w:szCs w:val="20"/>
                <w:lang w:val="bs-Latn-BA"/>
              </w:rPr>
              <w:t xml:space="preserve"> 21. mart 2011. Akademija nauka i umjetnosti Bosne i Hercegovine, Odjeljenje prirodnih nauka, Sarajevo.</w:t>
            </w:r>
          </w:p>
          <w:p w14:paraId="12B1E6F0" w14:textId="77777777" w:rsidR="000D538B" w:rsidRPr="00B3408B" w:rsidRDefault="000D538B" w:rsidP="000D538B">
            <w:pPr>
              <w:pStyle w:val="ECVSectionDetails"/>
              <w:numPr>
                <w:ilvl w:val="0"/>
                <w:numId w:val="5"/>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I simpozijum ekologa Republike Srpske</w:t>
            </w:r>
            <w:r w:rsidRPr="00B3408B">
              <w:rPr>
                <w:rFonts w:ascii="Arial Narrow" w:hAnsi="Arial Narrow" w:cs="Arial"/>
                <w:noProof/>
                <w:color w:val="auto"/>
                <w:sz w:val="20"/>
                <w:szCs w:val="20"/>
                <w:lang w:val="bs-Latn-BA"/>
              </w:rPr>
              <w:t>, 4.-6. novembar, 2010. Banja Luka.</w:t>
            </w:r>
          </w:p>
          <w:p w14:paraId="2C947EF3" w14:textId="29584327" w:rsidR="000D538B" w:rsidRPr="00B3408B" w:rsidRDefault="000D538B" w:rsidP="008F5CF7">
            <w:pPr>
              <w:pStyle w:val="ECVSectionDetails"/>
              <w:spacing w:before="0" w:line="80" w:lineRule="atLeast"/>
              <w:rPr>
                <w:rFonts w:ascii="Arial Narrow" w:hAnsi="Arial Narrow" w:cs="Arial"/>
                <w:noProof/>
                <w:color w:val="auto"/>
                <w:sz w:val="20"/>
                <w:szCs w:val="20"/>
                <w:lang w:val="bs-Latn-BA"/>
              </w:rPr>
            </w:pPr>
          </w:p>
        </w:tc>
      </w:tr>
      <w:bookmarkEnd w:id="13"/>
      <w:tr w:rsidR="008F5CF7" w:rsidRPr="00B3408B" w14:paraId="70C83E07" w14:textId="77777777" w:rsidTr="008F5CF7">
        <w:trPr>
          <w:cantSplit/>
          <w:trHeight w:val="3833"/>
        </w:trPr>
        <w:tc>
          <w:tcPr>
            <w:tcW w:w="3085" w:type="dxa"/>
            <w:gridSpan w:val="2"/>
          </w:tcPr>
          <w:p w14:paraId="3399A0F6" w14:textId="77777777" w:rsidR="008F5CF7" w:rsidRPr="00B3408B" w:rsidRDefault="008F5CF7" w:rsidP="00FE4FD3">
            <w:pPr>
              <w:spacing w:before="40" w:after="40"/>
              <w:jc w:val="right"/>
              <w:rPr>
                <w:noProof/>
                <w:lang w:val="bs-Latn-BA"/>
              </w:rPr>
            </w:pPr>
            <w:r w:rsidRPr="00B3408B">
              <w:rPr>
                <w:noProof/>
                <w:lang w:val="bs-Latn-BA"/>
              </w:rPr>
              <w:lastRenderedPageBreak/>
              <w:t xml:space="preserve">Naziv </w:t>
            </w:r>
          </w:p>
        </w:tc>
        <w:tc>
          <w:tcPr>
            <w:tcW w:w="284" w:type="dxa"/>
          </w:tcPr>
          <w:p w14:paraId="27C0BB42" w14:textId="77777777" w:rsidR="008F5CF7" w:rsidRPr="00B3408B" w:rsidRDefault="008F5CF7" w:rsidP="00FE4FD3">
            <w:pPr>
              <w:pStyle w:val="Header"/>
              <w:tabs>
                <w:tab w:val="clear" w:pos="4153"/>
                <w:tab w:val="clear" w:pos="8306"/>
              </w:tabs>
              <w:spacing w:before="40" w:after="40"/>
              <w:rPr>
                <w:noProof/>
                <w:lang w:val="bs-Latn-BA"/>
              </w:rPr>
            </w:pPr>
          </w:p>
        </w:tc>
        <w:tc>
          <w:tcPr>
            <w:tcW w:w="7512" w:type="dxa"/>
          </w:tcPr>
          <w:p w14:paraId="27DCAE2B" w14:textId="77777777" w:rsidR="008F5CF7" w:rsidRPr="00B3408B" w:rsidRDefault="008F5CF7" w:rsidP="00FE4FD3">
            <w:pPr>
              <w:widowControl w:val="0"/>
              <w:suppressAutoHyphens/>
              <w:rPr>
                <w:rFonts w:cs="Arial"/>
                <w:b/>
                <w:bCs/>
                <w:noProof/>
                <w:lang w:val="bs-Latn-BA"/>
              </w:rPr>
            </w:pPr>
            <w:r w:rsidRPr="00B3408B">
              <w:rPr>
                <w:rFonts w:cs="Arial"/>
                <w:noProof/>
                <w:lang w:val="bs-Latn-BA"/>
              </w:rPr>
              <w:t xml:space="preserve"> </w:t>
            </w:r>
            <w:r>
              <w:rPr>
                <w:rFonts w:cs="Arial"/>
                <w:noProof/>
                <w:lang w:val="bs-Latn-BA"/>
              </w:rPr>
              <w:t xml:space="preserve">               </w:t>
            </w:r>
            <w:r w:rsidRPr="00B3408B">
              <w:rPr>
                <w:rFonts w:cs="Arial"/>
                <w:b/>
                <w:bCs/>
                <w:noProof/>
                <w:lang w:val="bs-Latn-BA"/>
              </w:rPr>
              <w:t>Izlaganja na konferencijama i objavljeni sažeci radova</w:t>
            </w:r>
          </w:p>
          <w:p w14:paraId="58125D45" w14:textId="77777777" w:rsidR="008F5CF7" w:rsidRPr="00B3408B" w:rsidRDefault="008F5CF7" w:rsidP="00FE4FD3">
            <w:pPr>
              <w:widowControl w:val="0"/>
              <w:suppressAutoHyphens/>
              <w:rPr>
                <w:rFonts w:cs="Arial"/>
                <w:noProof/>
                <w:lang w:val="bs-Latn-BA"/>
              </w:rPr>
            </w:pPr>
          </w:p>
          <w:p w14:paraId="36FE6CFD" w14:textId="77777777" w:rsidR="008F5CF7" w:rsidRPr="00B3408B" w:rsidRDefault="008F5CF7" w:rsidP="00FE4FD3">
            <w:pPr>
              <w:pStyle w:val="ECVSectionDetails"/>
              <w:numPr>
                <w:ilvl w:val="0"/>
                <w:numId w:val="5"/>
              </w:numPr>
              <w:spacing w:before="0" w:line="80" w:lineRule="atLeast"/>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w:t>
            </w:r>
            <w:r w:rsidRPr="00B3408B">
              <w:rPr>
                <w:rFonts w:ascii="Arial Narrow" w:hAnsi="Arial Narrow" w:cs="Arial"/>
                <w:b/>
                <w:bCs/>
                <w:noProof/>
                <w:color w:val="auto"/>
                <w:sz w:val="20"/>
                <w:szCs w:val="20"/>
                <w:lang w:val="bs-Latn-BA"/>
              </w:rPr>
              <w:t>V savjetovanje o proizvodnji i prerade hrane agroTech</w:t>
            </w:r>
            <w:r w:rsidRPr="00B3408B">
              <w:rPr>
                <w:rFonts w:ascii="Arial Narrow" w:hAnsi="Arial Narrow" w:cs="Arial"/>
                <w:noProof/>
                <w:color w:val="auto"/>
                <w:sz w:val="20"/>
                <w:szCs w:val="20"/>
                <w:lang w:val="bs-Latn-BA"/>
              </w:rPr>
              <w:t xml:space="preserve">“ Gradačac, septembar 2010. Tehnološki fakultet, Univerzitet u Tuzli i Poljoprivredno-prehrambeni fakultet – Univerzitet u Sarajevu, Gradačac, </w:t>
            </w:r>
          </w:p>
          <w:p w14:paraId="59A80046" w14:textId="77777777" w:rsidR="008F5CF7" w:rsidRPr="00B3408B" w:rsidRDefault="008F5CF7" w:rsidP="00FE4FD3">
            <w:pPr>
              <w:pStyle w:val="ECVSectionDetails"/>
              <w:numPr>
                <w:ilvl w:val="0"/>
                <w:numId w:val="5"/>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Međunarodna konferencija „Zaštićena područja u funkciji održivog razvoja“,</w:t>
            </w:r>
            <w:r w:rsidRPr="00B3408B">
              <w:rPr>
                <w:rFonts w:ascii="Arial Narrow" w:hAnsi="Arial Narrow" w:cs="Arial"/>
                <w:noProof/>
                <w:color w:val="auto"/>
                <w:sz w:val="20"/>
                <w:szCs w:val="20"/>
                <w:lang w:val="bs-Latn-BA"/>
              </w:rPr>
              <w:t xml:space="preserve"> 6. - 8. novembar, 2008. Bihać.</w:t>
            </w:r>
          </w:p>
          <w:p w14:paraId="1D1F5985" w14:textId="77777777" w:rsidR="008F5CF7" w:rsidRPr="00B3408B" w:rsidRDefault="008F5CF7" w:rsidP="00FE4FD3">
            <w:pPr>
              <w:pStyle w:val="ECVSectionDetails"/>
              <w:numPr>
                <w:ilvl w:val="0"/>
                <w:numId w:val="5"/>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Međunarodni naučni skup ˝Prirodne i društvene vrijednosti ekosistema Dinarida˝</w:t>
            </w:r>
            <w:r w:rsidRPr="00B3408B">
              <w:rPr>
                <w:rFonts w:ascii="Arial Narrow" w:hAnsi="Arial Narrow" w:cs="Arial"/>
                <w:noProof/>
                <w:color w:val="auto"/>
                <w:sz w:val="20"/>
                <w:szCs w:val="20"/>
                <w:lang w:val="bs-Latn-BA"/>
              </w:rPr>
              <w:t>, 25.-27. maj 2007. godine, Berane, Crna Gora.</w:t>
            </w:r>
          </w:p>
          <w:p w14:paraId="56B9FFDB" w14:textId="77777777" w:rsidR="008F5CF7" w:rsidRPr="00B3408B" w:rsidRDefault="008F5CF7" w:rsidP="00FE4FD3">
            <w:pPr>
              <w:pStyle w:val="ECVSectionDetails"/>
              <w:numPr>
                <w:ilvl w:val="0"/>
                <w:numId w:val="5"/>
              </w:numPr>
              <w:spacing w:before="0" w:line="80" w:lineRule="atLeast"/>
              <w:rPr>
                <w:rFonts w:ascii="Arial Narrow" w:hAnsi="Arial Narrow" w:cs="Arial"/>
                <w:noProof/>
                <w:color w:val="auto"/>
                <w:sz w:val="20"/>
                <w:szCs w:val="20"/>
                <w:lang w:val="bs-Latn-BA"/>
              </w:rPr>
            </w:pPr>
            <w:r w:rsidRPr="00B3408B">
              <w:rPr>
                <w:rFonts w:ascii="Arial Narrow" w:hAnsi="Arial Narrow" w:cs="Arial"/>
                <w:b/>
                <w:bCs/>
                <w:noProof/>
                <w:color w:val="auto"/>
                <w:sz w:val="20"/>
                <w:szCs w:val="20"/>
                <w:lang w:val="bs-Latn-BA"/>
              </w:rPr>
              <w:t>Stručni okrugli sto ˝Deponija šljake i pepela – Utjecaj na okoliš, ljude, biljni i životinjski svijet.</w:t>
            </w:r>
            <w:r w:rsidRPr="00B3408B">
              <w:rPr>
                <w:rFonts w:ascii="Arial Narrow" w:hAnsi="Arial Narrow" w:cs="Arial"/>
                <w:noProof/>
                <w:color w:val="auto"/>
                <w:sz w:val="20"/>
                <w:szCs w:val="20"/>
                <w:lang w:val="bs-Latn-BA"/>
              </w:rPr>
              <w:t xml:space="preserve"> 22.4. 2011. Ekološki pokret ˝Eko zeleni˝ Tuzla.</w:t>
            </w:r>
          </w:p>
          <w:p w14:paraId="38996BC5" w14:textId="77777777" w:rsidR="008F5CF7" w:rsidRPr="00B3408B" w:rsidRDefault="008F5CF7" w:rsidP="00FE4FD3">
            <w:pPr>
              <w:pStyle w:val="ListParagraph"/>
              <w:ind w:left="1069"/>
              <w:rPr>
                <w:rFonts w:cs="Arial"/>
                <w:noProof/>
                <w:lang w:val="bs-Latn-BA"/>
              </w:rPr>
            </w:pPr>
          </w:p>
        </w:tc>
      </w:tr>
      <w:tr w:rsidR="008F5CF7" w:rsidRPr="00B3408B" w14:paraId="5EBFA256" w14:textId="77777777" w:rsidTr="008F5CF7">
        <w:trPr>
          <w:gridBefore w:val="1"/>
          <w:gridAfter w:val="2"/>
          <w:wBefore w:w="108" w:type="dxa"/>
          <w:wAfter w:w="7796" w:type="dxa"/>
        </w:trPr>
        <w:tc>
          <w:tcPr>
            <w:tcW w:w="2977" w:type="dxa"/>
          </w:tcPr>
          <w:p w14:paraId="369DCC9E" w14:textId="7669E19D" w:rsidR="00531443" w:rsidRPr="00B3408B" w:rsidRDefault="008F5CF7">
            <w:pPr>
              <w:pStyle w:val="Heading1"/>
              <w:rPr>
                <w:b/>
                <w:noProof/>
                <w:lang w:val="bs-Latn-BA"/>
              </w:rPr>
            </w:pPr>
            <w:r>
              <w:rPr>
                <w:b/>
                <w:noProof/>
                <w:lang w:val="bs-Latn-BA"/>
              </w:rPr>
              <w:t>P</w:t>
            </w:r>
            <w:r w:rsidR="00CB6F3D" w:rsidRPr="00B3408B">
              <w:rPr>
                <w:b/>
                <w:noProof/>
                <w:lang w:val="bs-Latn-BA"/>
              </w:rPr>
              <w:t>riznanja i nagrade</w:t>
            </w:r>
          </w:p>
        </w:tc>
      </w:tr>
    </w:tbl>
    <w:p w14:paraId="0605CA16"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4A2FD78D" w14:textId="77777777">
        <w:trPr>
          <w:cantSplit/>
        </w:trPr>
        <w:tc>
          <w:tcPr>
            <w:tcW w:w="2977" w:type="dxa"/>
          </w:tcPr>
          <w:p w14:paraId="2726516F" w14:textId="77777777" w:rsidR="00531443" w:rsidRPr="00B3408B" w:rsidRDefault="00CB6F3D">
            <w:pPr>
              <w:spacing w:before="40" w:after="40"/>
              <w:jc w:val="right"/>
              <w:rPr>
                <w:noProof/>
                <w:lang w:val="bs-Latn-BA"/>
              </w:rPr>
            </w:pPr>
            <w:r w:rsidRPr="00B3408B">
              <w:rPr>
                <w:noProof/>
                <w:lang w:val="bs-Latn-BA"/>
              </w:rPr>
              <w:t xml:space="preserve">Naziv </w:t>
            </w:r>
          </w:p>
        </w:tc>
        <w:tc>
          <w:tcPr>
            <w:tcW w:w="284" w:type="dxa"/>
          </w:tcPr>
          <w:p w14:paraId="040EE5F2"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097B9BE6" w14:textId="3B81C753" w:rsidR="000D538B" w:rsidRPr="00B3408B" w:rsidRDefault="000D538B" w:rsidP="000D538B">
            <w:pPr>
              <w:pStyle w:val="ECVSectionDetails"/>
              <w:spacing w:line="80" w:lineRule="atLeast"/>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2005. Dobitnica Zlatne plakete Univerziteta u Tuzli za ostvaren natprosječan uspjeh u toku toku dodiplomskog studija</w:t>
            </w:r>
          </w:p>
          <w:p w14:paraId="6618741C" w14:textId="252E3E93" w:rsidR="000D538B" w:rsidRPr="00B3408B" w:rsidRDefault="000D538B" w:rsidP="000D538B">
            <w:pPr>
              <w:pStyle w:val="ECVSectionDetails"/>
              <w:spacing w:before="0" w:line="80" w:lineRule="atLeast"/>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2003. – 2005. Dobitnica tri Srebrene plakete Univerziteta u Tuzli za ostvaren natprosječan uspjeh u toku druge, treće i četvrte godine dodiplomskog studija</w:t>
            </w:r>
          </w:p>
          <w:p w14:paraId="532B40CB" w14:textId="13C62CC7" w:rsidR="000D538B" w:rsidRPr="00B3408B" w:rsidRDefault="000D538B" w:rsidP="000D538B">
            <w:pPr>
              <w:pStyle w:val="ECVSectionDetails"/>
              <w:spacing w:before="0" w:line="80" w:lineRule="atLeast"/>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Priznanja za učešće o organizaciji takmičenja iz biologije za srednjoškolce od strane Pedagoškog zavoda Tuzlanskog kantona</w:t>
            </w:r>
          </w:p>
          <w:p w14:paraId="4A98277E" w14:textId="04BE0968" w:rsidR="00531443" w:rsidRPr="00B3408B" w:rsidRDefault="00531443">
            <w:pPr>
              <w:pStyle w:val="Header"/>
              <w:tabs>
                <w:tab w:val="clear" w:pos="4153"/>
                <w:tab w:val="clear" w:pos="8306"/>
              </w:tabs>
              <w:spacing w:before="40" w:after="40"/>
              <w:rPr>
                <w:noProof/>
                <w:lang w:val="bs-Latn-BA"/>
              </w:rPr>
            </w:pPr>
          </w:p>
        </w:tc>
      </w:tr>
    </w:tbl>
    <w:p w14:paraId="2263FB0A"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tblGrid>
      <w:tr w:rsidR="00531443" w:rsidRPr="00B3408B" w14:paraId="228ED5BB" w14:textId="77777777">
        <w:tc>
          <w:tcPr>
            <w:tcW w:w="2977" w:type="dxa"/>
          </w:tcPr>
          <w:p w14:paraId="70A26F25" w14:textId="77777777" w:rsidR="00531443" w:rsidRPr="00B3408B" w:rsidRDefault="00CB6F3D">
            <w:pPr>
              <w:pStyle w:val="Heading1"/>
              <w:rPr>
                <w:b/>
                <w:noProof/>
                <w:lang w:val="bs-Latn-BA"/>
              </w:rPr>
            </w:pPr>
            <w:r w:rsidRPr="00B3408B">
              <w:rPr>
                <w:b/>
                <w:noProof/>
                <w:lang w:val="bs-Latn-BA"/>
              </w:rPr>
              <w:t xml:space="preserve">Članstvo u strukovnim udruženjima </w:t>
            </w:r>
          </w:p>
        </w:tc>
      </w:tr>
    </w:tbl>
    <w:p w14:paraId="5CAA2100"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B3408B" w:rsidRPr="00B3408B" w14:paraId="58BE25E4" w14:textId="77777777">
        <w:trPr>
          <w:cantSplit/>
        </w:trPr>
        <w:tc>
          <w:tcPr>
            <w:tcW w:w="2977" w:type="dxa"/>
          </w:tcPr>
          <w:p w14:paraId="05C0F471" w14:textId="77777777" w:rsidR="00531443" w:rsidRPr="00B3408B" w:rsidRDefault="00CB6F3D">
            <w:pPr>
              <w:spacing w:before="40" w:after="40"/>
              <w:jc w:val="right"/>
              <w:rPr>
                <w:noProof/>
                <w:lang w:val="bs-Latn-BA"/>
              </w:rPr>
            </w:pPr>
            <w:r w:rsidRPr="00B3408B">
              <w:rPr>
                <w:noProof/>
                <w:lang w:val="bs-Latn-BA"/>
              </w:rPr>
              <w:t>Naziv udruženja / asocijacije</w:t>
            </w:r>
          </w:p>
        </w:tc>
        <w:tc>
          <w:tcPr>
            <w:tcW w:w="284" w:type="dxa"/>
          </w:tcPr>
          <w:p w14:paraId="566E34B1"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5CE8597E" w14:textId="406E1AEA" w:rsidR="00531443" w:rsidRPr="00B3408B" w:rsidRDefault="00B3408B">
            <w:pPr>
              <w:pStyle w:val="Header"/>
              <w:tabs>
                <w:tab w:val="clear" w:pos="4153"/>
                <w:tab w:val="clear" w:pos="8306"/>
              </w:tabs>
              <w:spacing w:before="40" w:after="40"/>
              <w:rPr>
                <w:noProof/>
                <w:lang w:val="bs-Latn-BA"/>
              </w:rPr>
            </w:pPr>
            <w:r>
              <w:rPr>
                <w:noProof/>
                <w:lang w:val="bs-Latn-BA"/>
              </w:rPr>
              <w:t>FONDEKO</w:t>
            </w:r>
          </w:p>
        </w:tc>
      </w:tr>
      <w:tr w:rsidR="00B3408B" w:rsidRPr="00B3408B" w14:paraId="00BDF6AC" w14:textId="77777777">
        <w:tc>
          <w:tcPr>
            <w:tcW w:w="2977" w:type="dxa"/>
          </w:tcPr>
          <w:p w14:paraId="11C083FB" w14:textId="77777777" w:rsidR="00531443" w:rsidRPr="00B3408B" w:rsidRDefault="00CB6F3D">
            <w:pPr>
              <w:spacing w:before="40" w:after="40"/>
              <w:jc w:val="right"/>
              <w:rPr>
                <w:noProof/>
                <w:lang w:val="bs-Latn-BA"/>
              </w:rPr>
            </w:pPr>
            <w:r w:rsidRPr="00B3408B">
              <w:rPr>
                <w:noProof/>
                <w:lang w:val="bs-Latn-BA"/>
              </w:rPr>
              <w:t>Kratak opis udruženja / asocijacije</w:t>
            </w:r>
          </w:p>
        </w:tc>
        <w:tc>
          <w:tcPr>
            <w:tcW w:w="284" w:type="dxa"/>
          </w:tcPr>
          <w:p w14:paraId="2193FA18" w14:textId="77777777" w:rsidR="00531443" w:rsidRPr="00B3408B" w:rsidRDefault="00531443">
            <w:pPr>
              <w:spacing w:before="40" w:after="40"/>
              <w:rPr>
                <w:noProof/>
                <w:lang w:val="bs-Latn-BA"/>
              </w:rPr>
            </w:pPr>
          </w:p>
        </w:tc>
        <w:tc>
          <w:tcPr>
            <w:tcW w:w="7512" w:type="dxa"/>
          </w:tcPr>
          <w:p w14:paraId="44EE3041" w14:textId="074520A5" w:rsidR="00531443" w:rsidRPr="00B3408B" w:rsidRDefault="00B3408B">
            <w:pPr>
              <w:spacing w:before="40" w:after="40"/>
              <w:rPr>
                <w:noProof/>
                <w:lang w:val="bs-Latn-BA"/>
              </w:rPr>
            </w:pPr>
            <w:r w:rsidRPr="00B3408B">
              <w:rPr>
                <w:rStyle w:val="Emphasis"/>
                <w:rFonts w:cs="Arial"/>
                <w:i w:val="0"/>
                <w:iCs w:val="0"/>
                <w:sz w:val="21"/>
                <w:szCs w:val="21"/>
                <w:shd w:val="clear" w:color="auto" w:fill="FFFFFF"/>
              </w:rPr>
              <w:t>Fondeko</w:t>
            </w:r>
            <w:r w:rsidRPr="00B3408B">
              <w:rPr>
                <w:rFonts w:cs="Arial"/>
                <w:sz w:val="21"/>
                <w:szCs w:val="21"/>
                <w:shd w:val="clear" w:color="auto" w:fill="FFFFFF"/>
              </w:rPr>
              <w:t> je nevladina organizacija osnovana 1994. godine s ciljem promoviranja ekološki prihvatljivog razvoja i kvaliteta života u Bosni i Hercegovini. </w:t>
            </w:r>
          </w:p>
        </w:tc>
      </w:tr>
      <w:tr w:rsidR="00B3408B" w:rsidRPr="00B3408B" w14:paraId="6DF4D9E4" w14:textId="77777777">
        <w:tc>
          <w:tcPr>
            <w:tcW w:w="2977" w:type="dxa"/>
          </w:tcPr>
          <w:p w14:paraId="12ACDBC9" w14:textId="77777777" w:rsidR="00531443" w:rsidRPr="00B3408B" w:rsidRDefault="00CB6F3D">
            <w:pPr>
              <w:spacing w:before="40" w:after="40"/>
              <w:jc w:val="right"/>
              <w:rPr>
                <w:noProof/>
                <w:lang w:val="bs-Latn-BA"/>
              </w:rPr>
            </w:pPr>
            <w:r w:rsidRPr="00B3408B">
              <w:rPr>
                <w:noProof/>
                <w:lang w:val="bs-Latn-BA"/>
              </w:rPr>
              <w:t>Adresa asocijacije / web reference</w:t>
            </w:r>
          </w:p>
        </w:tc>
        <w:tc>
          <w:tcPr>
            <w:tcW w:w="284" w:type="dxa"/>
          </w:tcPr>
          <w:p w14:paraId="0C786373" w14:textId="77777777" w:rsidR="00531443" w:rsidRPr="00B3408B" w:rsidRDefault="00531443">
            <w:pPr>
              <w:spacing w:before="40" w:after="40"/>
              <w:rPr>
                <w:noProof/>
                <w:lang w:val="bs-Latn-BA"/>
              </w:rPr>
            </w:pPr>
          </w:p>
        </w:tc>
        <w:tc>
          <w:tcPr>
            <w:tcW w:w="7512" w:type="dxa"/>
          </w:tcPr>
          <w:p w14:paraId="018BDEF4" w14:textId="4D34DF99" w:rsidR="00531443" w:rsidRPr="00B3408B" w:rsidRDefault="005410EB">
            <w:pPr>
              <w:spacing w:before="40" w:after="40"/>
              <w:rPr>
                <w:noProof/>
                <w:lang w:val="bs-Latn-BA"/>
              </w:rPr>
            </w:pPr>
            <w:r w:rsidRPr="005410EB">
              <w:rPr>
                <w:noProof/>
                <w:lang w:val="bs-Latn-BA"/>
              </w:rPr>
              <w:t>https://fondeko.org/</w:t>
            </w:r>
          </w:p>
        </w:tc>
      </w:tr>
      <w:tr w:rsidR="00B3408B" w:rsidRPr="00B3408B" w14:paraId="04B24810" w14:textId="77777777">
        <w:tc>
          <w:tcPr>
            <w:tcW w:w="2977" w:type="dxa"/>
          </w:tcPr>
          <w:p w14:paraId="6557FE92" w14:textId="77777777" w:rsidR="00531443" w:rsidRPr="00B3408B" w:rsidRDefault="00CB6F3D">
            <w:pPr>
              <w:spacing w:before="40" w:after="40"/>
              <w:jc w:val="right"/>
              <w:rPr>
                <w:noProof/>
                <w:lang w:val="bs-Latn-BA"/>
              </w:rPr>
            </w:pPr>
            <w:r w:rsidRPr="00B3408B">
              <w:rPr>
                <w:noProof/>
                <w:lang w:val="bs-Latn-BA"/>
              </w:rPr>
              <w:t>Pozicija u asocijaciji</w:t>
            </w:r>
          </w:p>
        </w:tc>
        <w:tc>
          <w:tcPr>
            <w:tcW w:w="284" w:type="dxa"/>
          </w:tcPr>
          <w:p w14:paraId="7BCE02AC" w14:textId="77777777" w:rsidR="00531443" w:rsidRPr="00B3408B" w:rsidRDefault="00531443">
            <w:pPr>
              <w:spacing w:before="40" w:after="40"/>
              <w:rPr>
                <w:noProof/>
                <w:lang w:val="bs-Latn-BA"/>
              </w:rPr>
            </w:pPr>
          </w:p>
        </w:tc>
        <w:tc>
          <w:tcPr>
            <w:tcW w:w="7512" w:type="dxa"/>
          </w:tcPr>
          <w:p w14:paraId="2949864F" w14:textId="3903D97E" w:rsidR="00531443" w:rsidRPr="00B3408B" w:rsidRDefault="00B3408B">
            <w:pPr>
              <w:spacing w:before="40" w:after="40"/>
              <w:rPr>
                <w:noProof/>
                <w:lang w:val="bs-Latn-BA"/>
              </w:rPr>
            </w:pPr>
            <w:r>
              <w:rPr>
                <w:noProof/>
                <w:lang w:val="bs-Latn-BA"/>
              </w:rPr>
              <w:t>član</w:t>
            </w:r>
          </w:p>
        </w:tc>
      </w:tr>
      <w:tr w:rsidR="00531443" w:rsidRPr="00B3408B" w14:paraId="7BC0A0A9" w14:textId="77777777">
        <w:tc>
          <w:tcPr>
            <w:tcW w:w="2977" w:type="dxa"/>
          </w:tcPr>
          <w:p w14:paraId="46834C9A" w14:textId="77777777" w:rsidR="00531443" w:rsidRPr="00B3408B" w:rsidRDefault="00CB6F3D">
            <w:pPr>
              <w:spacing w:before="40" w:after="40"/>
              <w:jc w:val="right"/>
              <w:rPr>
                <w:noProof/>
                <w:lang w:val="bs-Latn-BA"/>
              </w:rPr>
            </w:pPr>
            <w:r w:rsidRPr="00B3408B">
              <w:rPr>
                <w:noProof/>
                <w:lang w:val="bs-Latn-BA"/>
              </w:rPr>
              <w:t>Komentar</w:t>
            </w:r>
          </w:p>
        </w:tc>
        <w:tc>
          <w:tcPr>
            <w:tcW w:w="284" w:type="dxa"/>
          </w:tcPr>
          <w:p w14:paraId="361E9207" w14:textId="77777777" w:rsidR="00531443" w:rsidRPr="00B3408B" w:rsidRDefault="00531443">
            <w:pPr>
              <w:spacing w:before="40" w:after="40"/>
              <w:rPr>
                <w:noProof/>
                <w:lang w:val="bs-Latn-BA"/>
              </w:rPr>
            </w:pPr>
          </w:p>
        </w:tc>
        <w:tc>
          <w:tcPr>
            <w:tcW w:w="7512" w:type="dxa"/>
          </w:tcPr>
          <w:p w14:paraId="4DD4E777" w14:textId="77777777" w:rsidR="00531443" w:rsidRPr="00B3408B" w:rsidRDefault="00531443">
            <w:pPr>
              <w:spacing w:before="40" w:after="40"/>
              <w:rPr>
                <w:noProof/>
                <w:lang w:val="bs-Latn-BA"/>
              </w:rPr>
            </w:pPr>
          </w:p>
        </w:tc>
      </w:tr>
    </w:tbl>
    <w:p w14:paraId="27E06AD5" w14:textId="77777777" w:rsidR="00531443" w:rsidRPr="00B3408B" w:rsidRDefault="00531443">
      <w:pPr>
        <w:rPr>
          <w:noProof/>
          <w:lang w:val="bs-Latn-BA"/>
        </w:rPr>
      </w:pPr>
    </w:p>
    <w:tbl>
      <w:tblPr>
        <w:tblW w:w="0" w:type="auto"/>
        <w:tblInd w:w="108" w:type="dxa"/>
        <w:tblLayout w:type="fixed"/>
        <w:tblLook w:val="04A0" w:firstRow="1" w:lastRow="0" w:firstColumn="1" w:lastColumn="0" w:noHBand="0" w:noVBand="1"/>
      </w:tblPr>
      <w:tblGrid>
        <w:gridCol w:w="2977"/>
      </w:tblGrid>
      <w:tr w:rsidR="00531443" w:rsidRPr="00B3408B" w14:paraId="30659F8A" w14:textId="77777777">
        <w:tc>
          <w:tcPr>
            <w:tcW w:w="2977" w:type="dxa"/>
          </w:tcPr>
          <w:p w14:paraId="676F3588" w14:textId="77777777" w:rsidR="00531443" w:rsidRPr="00B3408B" w:rsidRDefault="00CB6F3D">
            <w:pPr>
              <w:pStyle w:val="Heading1"/>
              <w:rPr>
                <w:b/>
                <w:noProof/>
                <w:lang w:val="bs-Latn-BA"/>
              </w:rPr>
            </w:pPr>
            <w:r w:rsidRPr="00B3408B">
              <w:rPr>
                <w:b/>
                <w:noProof/>
                <w:lang w:val="bs-Latn-BA"/>
              </w:rPr>
              <w:t>Učešće u nastavnom procesu</w:t>
            </w:r>
          </w:p>
        </w:tc>
      </w:tr>
    </w:tbl>
    <w:p w14:paraId="45A631A5" w14:textId="77777777" w:rsidR="00531443" w:rsidRPr="00B3408B" w:rsidRDefault="00531443">
      <w:pPr>
        <w:rPr>
          <w:b/>
          <w:noProof/>
          <w:highlight w:val="yellow"/>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B3408B" w:rsidRPr="00B3408B" w14:paraId="58855869" w14:textId="77777777">
        <w:trPr>
          <w:cantSplit/>
        </w:trPr>
        <w:tc>
          <w:tcPr>
            <w:tcW w:w="2977" w:type="dxa"/>
          </w:tcPr>
          <w:p w14:paraId="13CB6FD8" w14:textId="77777777" w:rsidR="00531443" w:rsidRPr="00B3408B" w:rsidRDefault="00CB6F3D">
            <w:pPr>
              <w:spacing w:before="40" w:after="40"/>
              <w:jc w:val="right"/>
              <w:rPr>
                <w:noProof/>
                <w:lang w:val="bs-Latn-BA"/>
              </w:rPr>
            </w:pPr>
            <w:r w:rsidRPr="00B3408B">
              <w:rPr>
                <w:noProof/>
                <w:lang w:val="bs-Latn-BA"/>
              </w:rPr>
              <w:t>U zvanju asistenta / višeg asistenta</w:t>
            </w:r>
          </w:p>
        </w:tc>
        <w:tc>
          <w:tcPr>
            <w:tcW w:w="284" w:type="dxa"/>
          </w:tcPr>
          <w:p w14:paraId="7E8E7055"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397855EE" w14:textId="70570B61" w:rsidR="00531443" w:rsidRPr="00B3408B" w:rsidRDefault="00F1170B" w:rsidP="00F1170B">
            <w:pPr>
              <w:pStyle w:val="Header"/>
              <w:numPr>
                <w:ilvl w:val="0"/>
                <w:numId w:val="17"/>
              </w:numPr>
              <w:tabs>
                <w:tab w:val="clear" w:pos="4153"/>
                <w:tab w:val="clear" w:pos="8306"/>
              </w:tabs>
              <w:spacing w:before="40" w:after="40"/>
              <w:rPr>
                <w:noProof/>
                <w:lang w:val="bs-Latn-BA"/>
              </w:rPr>
            </w:pPr>
            <w:r w:rsidRPr="00B3408B">
              <w:rPr>
                <w:noProof/>
                <w:lang w:val="bs-Latn-BA"/>
              </w:rPr>
              <w:t xml:space="preserve">Ciklus studija: </w:t>
            </w:r>
            <w:r w:rsidRPr="00B3408B">
              <w:rPr>
                <w:iCs/>
                <w:noProof/>
                <w:lang w:val="bs-Latn-BA"/>
              </w:rPr>
              <w:t>Ekologija biljaka, Ekologija životinja, Zaštita biotičkih sistema, Uvod u ekologiju, Biološki resursi, Biologija ćelije, Biologija, Endemične vrste u BiH, Biosistematika talofita I, Anatomija i morfologija biljaka, Zdravstvena ekologija, Biološki monitoring, Terenska nastava</w:t>
            </w:r>
          </w:p>
        </w:tc>
      </w:tr>
      <w:tr w:rsidR="00B3408B" w:rsidRPr="00B3408B" w14:paraId="250D4A19" w14:textId="77777777">
        <w:tc>
          <w:tcPr>
            <w:tcW w:w="2977" w:type="dxa"/>
          </w:tcPr>
          <w:p w14:paraId="0E9DA2E4" w14:textId="77777777" w:rsidR="00531443" w:rsidRPr="00B3408B" w:rsidRDefault="00CB6F3D">
            <w:pPr>
              <w:spacing w:before="40" w:after="40"/>
              <w:jc w:val="right"/>
              <w:rPr>
                <w:noProof/>
                <w:lang w:val="bs-Latn-BA"/>
              </w:rPr>
            </w:pPr>
            <w:r w:rsidRPr="00B3408B">
              <w:rPr>
                <w:noProof/>
                <w:lang w:val="bs-Latn-BA"/>
              </w:rPr>
              <w:t>U zvanju docenta</w:t>
            </w:r>
          </w:p>
        </w:tc>
        <w:tc>
          <w:tcPr>
            <w:tcW w:w="284" w:type="dxa"/>
          </w:tcPr>
          <w:p w14:paraId="507ECA23" w14:textId="77777777" w:rsidR="00531443" w:rsidRPr="00B3408B" w:rsidRDefault="00531443">
            <w:pPr>
              <w:spacing w:before="40" w:after="40"/>
              <w:rPr>
                <w:noProof/>
                <w:lang w:val="bs-Latn-BA"/>
              </w:rPr>
            </w:pPr>
          </w:p>
        </w:tc>
        <w:tc>
          <w:tcPr>
            <w:tcW w:w="7512" w:type="dxa"/>
          </w:tcPr>
          <w:p w14:paraId="1A82ABB0" w14:textId="37F728A5" w:rsidR="00F1170B" w:rsidRPr="00B3408B" w:rsidRDefault="00F1170B" w:rsidP="00F1170B">
            <w:pPr>
              <w:pStyle w:val="ListParagraph"/>
              <w:numPr>
                <w:ilvl w:val="0"/>
                <w:numId w:val="16"/>
              </w:numPr>
              <w:rPr>
                <w:noProof/>
                <w:lang w:val="bs-Latn-BA"/>
              </w:rPr>
            </w:pPr>
            <w:r w:rsidRPr="00B3408B">
              <w:rPr>
                <w:noProof/>
                <w:lang w:val="bs-Latn-BA"/>
              </w:rPr>
              <w:t xml:space="preserve">Ciklus studija: Ekologija biljaka, Hidrobiologija, Endemi i relikti, Zaštita biotičkih sistema, Biološki resursi, Ekotoksikologija, </w:t>
            </w:r>
            <w:r w:rsidR="00515600" w:rsidRPr="00B3408B">
              <w:rPr>
                <w:noProof/>
                <w:lang w:val="bs-Latn-BA"/>
              </w:rPr>
              <w:t>Botanički praktikum</w:t>
            </w:r>
          </w:p>
          <w:p w14:paraId="47EB038B" w14:textId="68D72C08" w:rsidR="00F1170B" w:rsidRPr="00B3408B" w:rsidRDefault="00F1170B" w:rsidP="00F1170B">
            <w:pPr>
              <w:pStyle w:val="ListParagraph"/>
              <w:numPr>
                <w:ilvl w:val="0"/>
                <w:numId w:val="16"/>
              </w:numPr>
              <w:rPr>
                <w:noProof/>
                <w:lang w:val="bs-Latn-BA"/>
              </w:rPr>
            </w:pPr>
            <w:r w:rsidRPr="00B3408B">
              <w:rPr>
                <w:noProof/>
                <w:lang w:val="bs-Latn-BA"/>
              </w:rPr>
              <w:t>Ciklus studija: Zaštita prirode Bosn</w:t>
            </w:r>
            <w:r w:rsidR="00515600" w:rsidRPr="00B3408B">
              <w:rPr>
                <w:noProof/>
                <w:lang w:val="bs-Latn-BA"/>
              </w:rPr>
              <w:t>e</w:t>
            </w:r>
            <w:r w:rsidRPr="00B3408B">
              <w:rPr>
                <w:noProof/>
                <w:lang w:val="bs-Latn-BA"/>
              </w:rPr>
              <w:t xml:space="preserve"> i Hercegovin</w:t>
            </w:r>
            <w:r w:rsidR="00515600" w:rsidRPr="00B3408B">
              <w:rPr>
                <w:noProof/>
                <w:lang w:val="bs-Latn-BA"/>
              </w:rPr>
              <w:t>e</w:t>
            </w:r>
            <w:r w:rsidRPr="00B3408B">
              <w:rPr>
                <w:noProof/>
                <w:lang w:val="bs-Latn-BA"/>
              </w:rPr>
              <w:t>, Sistemi i modeli u ekologiji, Odabrana poglavlja iz ekologije biljaka i ekologije životinja, Upravljanje okolinom, Ekologija mikroorganizama</w:t>
            </w:r>
            <w:r w:rsidR="00515600" w:rsidRPr="00B3408B">
              <w:rPr>
                <w:noProof/>
                <w:lang w:val="bs-Latn-BA"/>
              </w:rPr>
              <w:t>, Savremena istraživanja u biologiji, Odabrana poglavlja iz ekologije biljaka i ekologije životinja.</w:t>
            </w:r>
          </w:p>
          <w:p w14:paraId="2B1D7B3B" w14:textId="77777777" w:rsidR="00531443" w:rsidRPr="00B3408B" w:rsidRDefault="00531443">
            <w:pPr>
              <w:spacing w:before="40" w:after="40"/>
              <w:rPr>
                <w:noProof/>
                <w:lang w:val="bs-Latn-BA"/>
              </w:rPr>
            </w:pPr>
          </w:p>
        </w:tc>
      </w:tr>
      <w:tr w:rsidR="00531443" w:rsidRPr="00B3408B" w14:paraId="53C30C9F" w14:textId="77777777" w:rsidTr="00F1170B">
        <w:trPr>
          <w:trHeight w:val="1312"/>
        </w:trPr>
        <w:tc>
          <w:tcPr>
            <w:tcW w:w="2977" w:type="dxa"/>
          </w:tcPr>
          <w:p w14:paraId="09E05563" w14:textId="77777777" w:rsidR="00531443" w:rsidRPr="00B3408B" w:rsidRDefault="00CB6F3D">
            <w:pPr>
              <w:spacing w:before="40" w:after="40"/>
              <w:jc w:val="right"/>
              <w:rPr>
                <w:noProof/>
                <w:lang w:val="bs-Latn-BA"/>
              </w:rPr>
            </w:pPr>
            <w:r w:rsidRPr="00B3408B">
              <w:rPr>
                <w:noProof/>
                <w:lang w:val="bs-Latn-BA"/>
              </w:rPr>
              <w:t>U zvanju vanredni profesor</w:t>
            </w:r>
          </w:p>
        </w:tc>
        <w:tc>
          <w:tcPr>
            <w:tcW w:w="284" w:type="dxa"/>
          </w:tcPr>
          <w:p w14:paraId="7E386232" w14:textId="77777777" w:rsidR="00531443" w:rsidRPr="00B3408B" w:rsidRDefault="00531443">
            <w:pPr>
              <w:spacing w:before="40" w:after="40"/>
              <w:rPr>
                <w:noProof/>
                <w:lang w:val="bs-Latn-BA"/>
              </w:rPr>
            </w:pPr>
          </w:p>
        </w:tc>
        <w:tc>
          <w:tcPr>
            <w:tcW w:w="7512" w:type="dxa"/>
          </w:tcPr>
          <w:p w14:paraId="20AFC1BB" w14:textId="77777777" w:rsidR="00F1170B" w:rsidRPr="00B3408B" w:rsidRDefault="00F1170B" w:rsidP="00F1170B">
            <w:pPr>
              <w:pStyle w:val="ListParagraph"/>
              <w:numPr>
                <w:ilvl w:val="0"/>
                <w:numId w:val="15"/>
              </w:numPr>
              <w:spacing w:before="40" w:after="40"/>
              <w:rPr>
                <w:noProof/>
                <w:lang w:val="bs-Latn-BA"/>
              </w:rPr>
            </w:pPr>
            <w:r w:rsidRPr="00B3408B">
              <w:rPr>
                <w:noProof/>
                <w:lang w:val="bs-Latn-BA"/>
              </w:rPr>
              <w:t xml:space="preserve">Ciklus studija Ekologija biljaka, Hidrobiologija, Endemi i relikti, Zaštita prirode, Biološki resursi, Biomonitoring životne sredine, Molekularna ekologija, Konzervaciona biologija, </w:t>
            </w:r>
          </w:p>
          <w:p w14:paraId="7DC38F3A" w14:textId="7E17AA9D" w:rsidR="00F1170B" w:rsidRPr="00B3408B" w:rsidRDefault="00F1170B" w:rsidP="00F1170B">
            <w:pPr>
              <w:pStyle w:val="ListParagraph"/>
              <w:numPr>
                <w:ilvl w:val="0"/>
                <w:numId w:val="15"/>
              </w:numPr>
              <w:spacing w:before="40" w:after="40"/>
              <w:rPr>
                <w:noProof/>
                <w:lang w:val="bs-Latn-BA"/>
              </w:rPr>
            </w:pPr>
            <w:r w:rsidRPr="00B3408B">
              <w:rPr>
                <w:noProof/>
                <w:lang w:val="bs-Latn-BA"/>
              </w:rPr>
              <w:t xml:space="preserve">Ciklus studija: Ekologija kopnenih voda, Klasifikacijski protokoli i sistemi u ekomonitoringu voda, Okolišna DNK u biomonitoringu, Akvatična ekotoksikologija, </w:t>
            </w:r>
            <w:r w:rsidR="00515600" w:rsidRPr="00B3408B">
              <w:rPr>
                <w:noProof/>
                <w:lang w:val="bs-Latn-BA"/>
              </w:rPr>
              <w:t>Odabrana poglavlja iz molekularne biologije, Molekularna biologija gena i genoma, Metodologija istraživačkog rada sa biostatistikom, Citogenetika i genotoksikologija.</w:t>
            </w:r>
          </w:p>
          <w:p w14:paraId="541C10F3" w14:textId="48638F43" w:rsidR="00531443" w:rsidRPr="00B3408B" w:rsidRDefault="00F1170B" w:rsidP="00F1170B">
            <w:pPr>
              <w:pStyle w:val="ListParagraph"/>
              <w:numPr>
                <w:ilvl w:val="0"/>
                <w:numId w:val="15"/>
              </w:numPr>
              <w:spacing w:before="40" w:after="40"/>
              <w:rPr>
                <w:noProof/>
                <w:lang w:val="bs-Latn-BA"/>
              </w:rPr>
            </w:pPr>
            <w:r w:rsidRPr="00B3408B">
              <w:rPr>
                <w:noProof/>
                <w:lang w:val="bs-Latn-BA"/>
              </w:rPr>
              <w:t>Ciklus studija: Odabrana poglavlja iz ekologije biljaka,</w:t>
            </w:r>
            <w:r w:rsidR="00515600" w:rsidRPr="00B3408B">
              <w:t xml:space="preserve"> </w:t>
            </w:r>
            <w:r w:rsidR="00515600" w:rsidRPr="00B3408B">
              <w:rPr>
                <w:noProof/>
                <w:lang w:val="bs-Latn-BA"/>
              </w:rPr>
              <w:t>Metodologija naučnog istraživanja u biologiji</w:t>
            </w:r>
          </w:p>
        </w:tc>
      </w:tr>
    </w:tbl>
    <w:p w14:paraId="7CC82180" w14:textId="77777777" w:rsidR="00531443" w:rsidRPr="00B3408B" w:rsidRDefault="00531443">
      <w:pPr>
        <w:rPr>
          <w:noProof/>
          <w:highlight w:val="yellow"/>
          <w:lang w:val="bs-Latn-BA"/>
        </w:rPr>
      </w:pPr>
    </w:p>
    <w:p w14:paraId="24FF9FEF" w14:textId="77777777" w:rsidR="00531443" w:rsidRPr="00B3408B" w:rsidRDefault="00531443">
      <w:pPr>
        <w:rPr>
          <w:noProof/>
          <w:highlight w:val="yellow"/>
          <w:lang w:val="bs-Latn-BA"/>
        </w:rPr>
      </w:pPr>
    </w:p>
    <w:p w14:paraId="7DA760EC" w14:textId="77777777" w:rsidR="00531443" w:rsidRPr="00B3408B" w:rsidRDefault="00531443">
      <w:pPr>
        <w:rPr>
          <w:noProof/>
          <w:highlight w:val="yellow"/>
          <w:lang w:val="bs-Latn-BA"/>
        </w:rPr>
      </w:pPr>
    </w:p>
    <w:tbl>
      <w:tblPr>
        <w:tblW w:w="0" w:type="auto"/>
        <w:tblInd w:w="108" w:type="dxa"/>
        <w:tblLayout w:type="fixed"/>
        <w:tblLook w:val="04A0" w:firstRow="1" w:lastRow="0" w:firstColumn="1" w:lastColumn="0" w:noHBand="0" w:noVBand="1"/>
      </w:tblPr>
      <w:tblGrid>
        <w:gridCol w:w="2977"/>
      </w:tblGrid>
      <w:tr w:rsidR="008F5CF7" w:rsidRPr="008F5CF7" w14:paraId="0353D7F1" w14:textId="77777777">
        <w:tc>
          <w:tcPr>
            <w:tcW w:w="2977" w:type="dxa"/>
          </w:tcPr>
          <w:p w14:paraId="193E3A6B" w14:textId="77777777" w:rsidR="00531443" w:rsidRPr="008F5CF7" w:rsidRDefault="00CB6F3D">
            <w:pPr>
              <w:pStyle w:val="Heading1"/>
              <w:rPr>
                <w:b/>
                <w:noProof/>
                <w:lang w:val="bs-Latn-BA"/>
              </w:rPr>
            </w:pPr>
            <w:r w:rsidRPr="008F5CF7">
              <w:rPr>
                <w:b/>
                <w:noProof/>
                <w:lang w:val="bs-Latn-BA"/>
              </w:rPr>
              <w:t>Mentorstva na izradi magistarskih i doktorskih radova</w:t>
            </w:r>
          </w:p>
        </w:tc>
      </w:tr>
    </w:tbl>
    <w:p w14:paraId="428FED73"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B3408B" w:rsidRPr="00B3408B" w14:paraId="35CBC0F5" w14:textId="77777777">
        <w:trPr>
          <w:cantSplit/>
        </w:trPr>
        <w:tc>
          <w:tcPr>
            <w:tcW w:w="2977" w:type="dxa"/>
          </w:tcPr>
          <w:p w14:paraId="269537C3" w14:textId="77777777" w:rsidR="00531443" w:rsidRPr="00B3408B" w:rsidRDefault="00CB6F3D">
            <w:pPr>
              <w:spacing w:before="40" w:after="40"/>
              <w:jc w:val="right"/>
              <w:rPr>
                <w:noProof/>
                <w:lang w:val="bs-Latn-BA"/>
              </w:rPr>
            </w:pPr>
            <w:r w:rsidRPr="00B3408B">
              <w:rPr>
                <w:noProof/>
                <w:lang w:val="bs-Latn-BA"/>
              </w:rPr>
              <w:t>Diplomski radovi</w:t>
            </w:r>
          </w:p>
        </w:tc>
        <w:tc>
          <w:tcPr>
            <w:tcW w:w="284" w:type="dxa"/>
          </w:tcPr>
          <w:p w14:paraId="4588FC4C"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3343BBE3" w14:textId="163CB41A" w:rsidR="00531443" w:rsidRDefault="006F32B5" w:rsidP="008F5CF7">
            <w:pPr>
              <w:pStyle w:val="Header"/>
              <w:tabs>
                <w:tab w:val="clear" w:pos="4153"/>
                <w:tab w:val="clear" w:pos="8306"/>
              </w:tabs>
              <w:rPr>
                <w:bCs/>
                <w:noProof/>
                <w:lang w:val="bs-Latn-BA"/>
              </w:rPr>
            </w:pPr>
            <w:r w:rsidRPr="00B3408B">
              <w:rPr>
                <w:bCs/>
                <w:noProof/>
                <w:lang w:val="bs-Latn-BA"/>
              </w:rPr>
              <w:t>Jasmin Avdić, 2020.</w:t>
            </w:r>
            <w:r w:rsidRPr="008F5CF7">
              <w:rPr>
                <w:b/>
                <w:i/>
                <w:iCs/>
                <w:noProof/>
                <w:lang w:val="bs-Latn-BA"/>
              </w:rPr>
              <w:t>˝Ekologija i diverzitet flore Paučkog jezera na planini Konjuh˝</w:t>
            </w:r>
          </w:p>
          <w:p w14:paraId="6C7A1647" w14:textId="77777777" w:rsidR="008F5CF7" w:rsidRPr="00B3408B" w:rsidRDefault="008F5CF7" w:rsidP="008F5CF7">
            <w:pPr>
              <w:pStyle w:val="Header"/>
              <w:tabs>
                <w:tab w:val="clear" w:pos="4153"/>
                <w:tab w:val="clear" w:pos="8306"/>
              </w:tabs>
              <w:rPr>
                <w:bCs/>
                <w:noProof/>
                <w:lang w:val="bs-Latn-BA"/>
              </w:rPr>
            </w:pPr>
          </w:p>
          <w:p w14:paraId="45237280" w14:textId="7BEC6B84" w:rsidR="00531443" w:rsidRDefault="006F32B5" w:rsidP="008F5CF7">
            <w:pPr>
              <w:pStyle w:val="Header"/>
              <w:tabs>
                <w:tab w:val="clear" w:pos="4153"/>
                <w:tab w:val="clear" w:pos="8306"/>
              </w:tabs>
              <w:rPr>
                <w:noProof/>
                <w:lang w:val="bs-Latn-BA"/>
              </w:rPr>
            </w:pPr>
            <w:r w:rsidRPr="00B3408B">
              <w:rPr>
                <w:noProof/>
                <w:lang w:val="bs-Latn-BA"/>
              </w:rPr>
              <w:t xml:space="preserve">Mirela Džindo, 2020. </w:t>
            </w:r>
            <w:r w:rsidRPr="008F5CF7">
              <w:rPr>
                <w:b/>
                <w:bCs/>
                <w:i/>
                <w:iCs/>
                <w:noProof/>
                <w:lang w:val="bs-Latn-BA"/>
              </w:rPr>
              <w:t>˝Diverzitet i ekologija silikatnih algi na sedrotvornim vodopadima u Martin Brodu na rijeci Uni˝</w:t>
            </w:r>
          </w:p>
          <w:p w14:paraId="2D428351" w14:textId="77777777" w:rsidR="008F5CF7" w:rsidRPr="00B3408B" w:rsidRDefault="008F5CF7" w:rsidP="008F5CF7">
            <w:pPr>
              <w:pStyle w:val="Header"/>
              <w:tabs>
                <w:tab w:val="clear" w:pos="4153"/>
                <w:tab w:val="clear" w:pos="8306"/>
              </w:tabs>
              <w:rPr>
                <w:noProof/>
                <w:lang w:val="bs-Latn-BA"/>
              </w:rPr>
            </w:pPr>
          </w:p>
          <w:p w14:paraId="0093D3EF" w14:textId="75D83157" w:rsidR="006F32B5" w:rsidRDefault="006F32B5" w:rsidP="008F5CF7">
            <w:pPr>
              <w:pStyle w:val="Header"/>
              <w:tabs>
                <w:tab w:val="clear" w:pos="4153"/>
                <w:tab w:val="clear" w:pos="8306"/>
              </w:tabs>
              <w:rPr>
                <w:noProof/>
                <w:lang w:val="bs-Latn-BA"/>
              </w:rPr>
            </w:pPr>
            <w:r w:rsidRPr="00B3408B">
              <w:rPr>
                <w:noProof/>
                <w:lang w:val="bs-Latn-BA"/>
              </w:rPr>
              <w:t xml:space="preserve">Selma Durmić, 2023. </w:t>
            </w:r>
            <w:r w:rsidRPr="008F5CF7">
              <w:rPr>
                <w:b/>
                <w:bCs/>
                <w:i/>
                <w:iCs/>
                <w:noProof/>
                <w:lang w:val="bs-Latn-BA"/>
              </w:rPr>
              <w:t>˝Procjena ekološkog statusa rijeke Bosne u području Grada Zenice primjenom fitobentosa kao biološkog elementa kvaliteta˝</w:t>
            </w:r>
          </w:p>
          <w:p w14:paraId="06810AB8" w14:textId="77777777" w:rsidR="008F5CF7" w:rsidRPr="00B3408B" w:rsidRDefault="008F5CF7" w:rsidP="008F5CF7">
            <w:pPr>
              <w:pStyle w:val="Header"/>
              <w:tabs>
                <w:tab w:val="clear" w:pos="4153"/>
                <w:tab w:val="clear" w:pos="8306"/>
              </w:tabs>
              <w:rPr>
                <w:noProof/>
                <w:lang w:val="bs-Latn-BA"/>
              </w:rPr>
            </w:pPr>
          </w:p>
          <w:p w14:paraId="642B9A8B" w14:textId="01E9E067" w:rsidR="006F32B5" w:rsidRPr="008F5CF7" w:rsidRDefault="006F32B5" w:rsidP="008F5CF7">
            <w:pPr>
              <w:pStyle w:val="Header"/>
              <w:tabs>
                <w:tab w:val="clear" w:pos="4153"/>
                <w:tab w:val="clear" w:pos="8306"/>
              </w:tabs>
              <w:rPr>
                <w:b/>
                <w:bCs/>
                <w:i/>
                <w:iCs/>
                <w:noProof/>
                <w:lang w:val="bs-Latn-BA"/>
              </w:rPr>
            </w:pPr>
            <w:r w:rsidRPr="00B3408B">
              <w:rPr>
                <w:noProof/>
                <w:lang w:val="bs-Latn-BA"/>
              </w:rPr>
              <w:t xml:space="preserve">Senadin Halilčević, 2024. </w:t>
            </w:r>
            <w:r w:rsidRPr="008F5CF7">
              <w:rPr>
                <w:b/>
                <w:bCs/>
                <w:i/>
                <w:iCs/>
                <w:noProof/>
                <w:lang w:val="bs-Latn-BA"/>
              </w:rPr>
              <w:t>˝Konzervacijski potencijal močvare Mosorovac po osnovu specijskog diverziteta ornitofaune˝</w:t>
            </w:r>
          </w:p>
          <w:p w14:paraId="49D417D2" w14:textId="77777777" w:rsidR="008F5CF7" w:rsidRPr="00B3408B" w:rsidRDefault="008F5CF7" w:rsidP="008F5CF7">
            <w:pPr>
              <w:pStyle w:val="Header"/>
              <w:tabs>
                <w:tab w:val="clear" w:pos="4153"/>
                <w:tab w:val="clear" w:pos="8306"/>
              </w:tabs>
              <w:rPr>
                <w:noProof/>
                <w:lang w:val="bs-Latn-BA"/>
              </w:rPr>
            </w:pPr>
          </w:p>
          <w:p w14:paraId="5EBEE459" w14:textId="4C57919D" w:rsidR="006F32B5" w:rsidRPr="008F5CF7" w:rsidRDefault="006F32B5" w:rsidP="008F5CF7">
            <w:pPr>
              <w:pStyle w:val="Header"/>
              <w:rPr>
                <w:b/>
                <w:bCs/>
                <w:i/>
                <w:iCs/>
                <w:noProof/>
                <w:lang w:val="bs-Latn-BA"/>
              </w:rPr>
            </w:pPr>
            <w:r w:rsidRPr="00B3408B">
              <w:rPr>
                <w:noProof/>
                <w:lang w:val="bs-Latn-BA"/>
              </w:rPr>
              <w:t xml:space="preserve">Fatima Ćosić, 2024. </w:t>
            </w:r>
            <w:r w:rsidRPr="008F5CF7">
              <w:rPr>
                <w:b/>
                <w:bCs/>
                <w:i/>
                <w:iCs/>
                <w:noProof/>
                <w:lang w:val="bs-Latn-BA"/>
              </w:rPr>
              <w:t>˝</w:t>
            </w:r>
            <w:r w:rsidRPr="008F5CF7">
              <w:rPr>
                <w:b/>
                <w:bCs/>
                <w:i/>
                <w:iCs/>
              </w:rPr>
              <w:t xml:space="preserve"> </w:t>
            </w:r>
            <w:r w:rsidRPr="008F5CF7">
              <w:rPr>
                <w:b/>
                <w:bCs/>
                <w:i/>
                <w:iCs/>
                <w:noProof/>
                <w:lang w:val="bs-Latn-BA"/>
              </w:rPr>
              <w:t>Istraživanje biološke i molekularne karakterizacije ugrožene endemične biljne vrste Fumana bonapartei Maire et Petitmengin s konzervacijskog aspekta˝</w:t>
            </w:r>
          </w:p>
          <w:p w14:paraId="488BC9DB" w14:textId="7FF3753F" w:rsidR="006F32B5" w:rsidRPr="00B3408B" w:rsidRDefault="006F32B5">
            <w:pPr>
              <w:pStyle w:val="Header"/>
              <w:tabs>
                <w:tab w:val="clear" w:pos="4153"/>
                <w:tab w:val="clear" w:pos="8306"/>
              </w:tabs>
              <w:spacing w:before="40" w:after="40"/>
              <w:rPr>
                <w:noProof/>
                <w:lang w:val="bs-Latn-BA"/>
              </w:rPr>
            </w:pPr>
          </w:p>
        </w:tc>
      </w:tr>
      <w:tr w:rsidR="00B3408B" w:rsidRPr="00B3408B" w14:paraId="08324886" w14:textId="77777777">
        <w:trPr>
          <w:cantSplit/>
        </w:trPr>
        <w:tc>
          <w:tcPr>
            <w:tcW w:w="2977" w:type="dxa"/>
          </w:tcPr>
          <w:p w14:paraId="64B64E25" w14:textId="77777777" w:rsidR="00531443" w:rsidRPr="00B3408B" w:rsidRDefault="00CB6F3D">
            <w:pPr>
              <w:spacing w:before="40" w:after="40"/>
              <w:jc w:val="right"/>
              <w:rPr>
                <w:noProof/>
                <w:lang w:val="bs-Latn-BA"/>
              </w:rPr>
            </w:pPr>
            <w:r w:rsidRPr="00B3408B">
              <w:rPr>
                <w:noProof/>
                <w:lang w:val="bs-Latn-BA"/>
              </w:rPr>
              <w:t>Magistarski radovi</w:t>
            </w:r>
          </w:p>
        </w:tc>
        <w:tc>
          <w:tcPr>
            <w:tcW w:w="284" w:type="dxa"/>
          </w:tcPr>
          <w:p w14:paraId="40E0C4CC"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3C957CEA" w14:textId="7E3BF21C" w:rsidR="008C5CA0" w:rsidRPr="00B3408B" w:rsidRDefault="008C5CA0" w:rsidP="008F5CF7">
            <w:pPr>
              <w:pStyle w:val="ECVSectionBullet"/>
              <w:spacing w:line="240" w:lineRule="auto"/>
              <w:rPr>
                <w:rFonts w:ascii="Arial Narrow" w:hAnsi="Arial Narrow"/>
                <w:noProof/>
                <w:color w:val="auto"/>
                <w:sz w:val="20"/>
                <w:szCs w:val="20"/>
                <w:lang w:val="bs-Latn-BA"/>
              </w:rPr>
            </w:pPr>
            <w:r w:rsidRPr="00B3408B">
              <w:rPr>
                <w:rFonts w:ascii="Arial Narrow" w:hAnsi="Arial Narrow"/>
                <w:noProof/>
                <w:color w:val="auto"/>
                <w:sz w:val="20"/>
                <w:szCs w:val="20"/>
                <w:lang w:val="bs-Latn-BA"/>
              </w:rPr>
              <w:t>Magistarski rad</w:t>
            </w:r>
            <w:r w:rsidR="00515600" w:rsidRPr="00B3408B">
              <w:rPr>
                <w:rFonts w:ascii="Arial Narrow" w:hAnsi="Arial Narrow"/>
                <w:noProof/>
                <w:color w:val="auto"/>
                <w:sz w:val="20"/>
                <w:szCs w:val="20"/>
                <w:lang w:val="bs-Latn-BA"/>
              </w:rPr>
              <w:t xml:space="preserve">, </w:t>
            </w:r>
            <w:r w:rsidRPr="00B3408B">
              <w:rPr>
                <w:rFonts w:ascii="Arial Narrow" w:hAnsi="Arial Narrow"/>
                <w:noProof/>
                <w:color w:val="auto"/>
                <w:sz w:val="20"/>
                <w:szCs w:val="20"/>
                <w:lang w:val="bs-Latn-BA"/>
              </w:rPr>
              <w:t xml:space="preserve">Radenko Nešković </w:t>
            </w:r>
            <w:r w:rsidRPr="008F5CF7">
              <w:rPr>
                <w:rFonts w:ascii="Arial Narrow" w:hAnsi="Arial Narrow"/>
                <w:b/>
                <w:bCs/>
                <w:i/>
                <w:iCs/>
                <w:noProof/>
                <w:color w:val="auto"/>
                <w:sz w:val="20"/>
                <w:szCs w:val="20"/>
                <w:lang w:val="bs-Latn-BA"/>
              </w:rPr>
              <w:t>˝Flora i vegetacija Šerićke bare, močvare Mosorovac i obalnih staništa akumulacije Modrac</w:t>
            </w:r>
            <w:r w:rsidRPr="00B3408B">
              <w:rPr>
                <w:rFonts w:ascii="Arial Narrow" w:hAnsi="Arial Narrow"/>
                <w:noProof/>
                <w:color w:val="auto"/>
                <w:sz w:val="20"/>
                <w:szCs w:val="20"/>
                <w:lang w:val="bs-Latn-BA"/>
              </w:rPr>
              <w:t>“, 28.2.2020. Univerzitet u Tuzli.</w:t>
            </w:r>
          </w:p>
          <w:p w14:paraId="4DE5E038" w14:textId="77777777" w:rsidR="008C5CA0" w:rsidRPr="00B3408B" w:rsidRDefault="008C5CA0" w:rsidP="008F5CF7">
            <w:pPr>
              <w:pStyle w:val="ECVSectionBullet"/>
              <w:spacing w:line="240" w:lineRule="auto"/>
              <w:rPr>
                <w:rFonts w:ascii="Arial Narrow" w:hAnsi="Arial Narrow"/>
                <w:noProof/>
                <w:color w:val="auto"/>
                <w:sz w:val="20"/>
                <w:szCs w:val="20"/>
                <w:lang w:val="bs-Latn-BA"/>
              </w:rPr>
            </w:pPr>
          </w:p>
          <w:p w14:paraId="06D79B90" w14:textId="67F1FE1B" w:rsidR="008C5CA0" w:rsidRPr="00B3408B" w:rsidRDefault="008C5CA0" w:rsidP="008F5CF7">
            <w:pPr>
              <w:pStyle w:val="ECVSectionBullet"/>
              <w:spacing w:line="240" w:lineRule="auto"/>
              <w:rPr>
                <w:rFonts w:ascii="Arial Narrow" w:hAnsi="Arial Narrow"/>
                <w:noProof/>
                <w:color w:val="auto"/>
                <w:sz w:val="20"/>
                <w:szCs w:val="20"/>
                <w:lang w:val="bs-Latn-BA"/>
              </w:rPr>
            </w:pPr>
            <w:r w:rsidRPr="00B3408B">
              <w:rPr>
                <w:rFonts w:ascii="Arial Narrow" w:hAnsi="Arial Narrow"/>
                <w:noProof/>
                <w:color w:val="auto"/>
                <w:sz w:val="20"/>
                <w:szCs w:val="20"/>
                <w:lang w:val="bs-Latn-BA"/>
              </w:rPr>
              <w:t>Magistarski rad</w:t>
            </w:r>
            <w:r w:rsidR="00515600" w:rsidRPr="00B3408B">
              <w:rPr>
                <w:rFonts w:ascii="Arial Narrow" w:hAnsi="Arial Narrow"/>
                <w:noProof/>
                <w:color w:val="auto"/>
                <w:sz w:val="20"/>
                <w:szCs w:val="20"/>
                <w:lang w:val="bs-Latn-BA"/>
              </w:rPr>
              <w:t xml:space="preserve">, </w:t>
            </w:r>
            <w:r w:rsidRPr="00B3408B">
              <w:rPr>
                <w:rFonts w:ascii="Arial Narrow" w:hAnsi="Arial Narrow"/>
                <w:noProof/>
                <w:color w:val="auto"/>
                <w:sz w:val="20"/>
                <w:szCs w:val="20"/>
                <w:lang w:val="bs-Latn-BA"/>
              </w:rPr>
              <w:t xml:space="preserve"> Zorana Lukić „</w:t>
            </w:r>
            <w:r w:rsidRPr="008F5CF7">
              <w:rPr>
                <w:rFonts w:ascii="Arial Narrow" w:hAnsi="Arial Narrow"/>
                <w:b/>
                <w:bCs/>
                <w:i/>
                <w:iCs/>
                <w:noProof/>
                <w:color w:val="auto"/>
                <w:sz w:val="20"/>
                <w:szCs w:val="20"/>
                <w:lang w:val="bs-Latn-BA"/>
              </w:rPr>
              <w:t xml:space="preserve">Silikatne alge kao biološki indikatori ekološkog statusa rijeke Oskove“, </w:t>
            </w:r>
            <w:r w:rsidRPr="00B3408B">
              <w:rPr>
                <w:rFonts w:ascii="Arial Narrow" w:hAnsi="Arial Narrow" w:cs="Arial"/>
                <w:noProof/>
                <w:color w:val="auto"/>
                <w:sz w:val="20"/>
                <w:szCs w:val="20"/>
                <w:lang w:val="bs-Latn-BA"/>
              </w:rPr>
              <w:t xml:space="preserve">11.9.2020. </w:t>
            </w:r>
            <w:r w:rsidRPr="00B3408B">
              <w:rPr>
                <w:rFonts w:ascii="Arial Narrow" w:hAnsi="Arial Narrow"/>
                <w:noProof/>
                <w:color w:val="auto"/>
                <w:sz w:val="20"/>
                <w:szCs w:val="20"/>
                <w:lang w:val="bs-Latn-BA"/>
              </w:rPr>
              <w:t xml:space="preserve"> Univerzitet u Tuzli.</w:t>
            </w:r>
          </w:p>
          <w:p w14:paraId="1877A746" w14:textId="77777777" w:rsidR="008C5CA0" w:rsidRPr="00B3408B" w:rsidRDefault="008C5CA0" w:rsidP="008F5CF7">
            <w:pPr>
              <w:pStyle w:val="ECVSectionBullet"/>
              <w:spacing w:line="240" w:lineRule="auto"/>
              <w:rPr>
                <w:rFonts w:ascii="Arial Narrow" w:hAnsi="Arial Narrow"/>
                <w:noProof/>
                <w:color w:val="auto"/>
                <w:sz w:val="20"/>
                <w:szCs w:val="20"/>
                <w:lang w:val="bs-Latn-BA"/>
              </w:rPr>
            </w:pPr>
          </w:p>
          <w:p w14:paraId="4158F89A" w14:textId="1BE69926" w:rsidR="008C5CA0" w:rsidRPr="00B3408B" w:rsidRDefault="008C5CA0" w:rsidP="008F5CF7">
            <w:pPr>
              <w:pStyle w:val="ECVSectionBullet"/>
              <w:spacing w:line="240" w:lineRule="auto"/>
              <w:rPr>
                <w:rFonts w:ascii="Arial Narrow" w:hAnsi="Arial Narrow"/>
                <w:noProof/>
                <w:color w:val="auto"/>
                <w:sz w:val="20"/>
                <w:szCs w:val="20"/>
                <w:lang w:val="bs-Latn-BA"/>
              </w:rPr>
            </w:pPr>
            <w:r w:rsidRPr="00B3408B">
              <w:rPr>
                <w:rFonts w:ascii="Arial Narrow" w:hAnsi="Arial Narrow"/>
                <w:noProof/>
                <w:color w:val="auto"/>
                <w:sz w:val="20"/>
                <w:szCs w:val="20"/>
                <w:lang w:val="bs-Latn-BA"/>
              </w:rPr>
              <w:t>Magistarski rad</w:t>
            </w:r>
            <w:r w:rsidR="00515600" w:rsidRPr="00B3408B">
              <w:rPr>
                <w:rFonts w:ascii="Arial Narrow" w:hAnsi="Arial Narrow"/>
                <w:noProof/>
                <w:color w:val="auto"/>
                <w:sz w:val="20"/>
                <w:szCs w:val="20"/>
                <w:lang w:val="bs-Latn-BA"/>
              </w:rPr>
              <w:t xml:space="preserve">, </w:t>
            </w:r>
            <w:r w:rsidRPr="00B3408B">
              <w:rPr>
                <w:rFonts w:ascii="Arial Narrow" w:hAnsi="Arial Narrow"/>
                <w:noProof/>
                <w:color w:val="auto"/>
                <w:sz w:val="20"/>
                <w:szCs w:val="20"/>
                <w:lang w:val="bs-Latn-BA"/>
              </w:rPr>
              <w:t xml:space="preserve">Mensur Zukić </w:t>
            </w:r>
            <w:r w:rsidRPr="008F5CF7">
              <w:rPr>
                <w:rFonts w:ascii="Arial Narrow" w:hAnsi="Arial Narrow"/>
                <w:b/>
                <w:bCs/>
                <w:i/>
                <w:iCs/>
                <w:noProof/>
                <w:color w:val="auto"/>
                <w:sz w:val="20"/>
                <w:szCs w:val="20"/>
                <w:lang w:val="bs-Latn-BA"/>
              </w:rPr>
              <w:t>„Diverzitet i ekologija biljnih vrsta Starog grada Srebrenika„</w:t>
            </w:r>
            <w:r w:rsidRPr="00B3408B">
              <w:rPr>
                <w:rFonts w:ascii="Arial Narrow" w:hAnsi="Arial Narrow"/>
                <w:noProof/>
                <w:color w:val="auto"/>
                <w:sz w:val="20"/>
                <w:szCs w:val="20"/>
                <w:lang w:val="bs-Latn-BA"/>
              </w:rPr>
              <w:t xml:space="preserve"> 21.12.2020. Univerzitet u Tuzli.</w:t>
            </w:r>
          </w:p>
          <w:p w14:paraId="0D46136D" w14:textId="77777777" w:rsidR="008C5CA0" w:rsidRPr="00B3408B" w:rsidRDefault="008C5CA0" w:rsidP="008F5CF7">
            <w:pPr>
              <w:pStyle w:val="ECVSectionBullet"/>
              <w:spacing w:line="240" w:lineRule="auto"/>
              <w:rPr>
                <w:rFonts w:ascii="Arial Narrow" w:hAnsi="Arial Narrow"/>
                <w:noProof/>
                <w:color w:val="auto"/>
                <w:sz w:val="20"/>
                <w:szCs w:val="20"/>
                <w:lang w:val="bs-Latn-BA"/>
              </w:rPr>
            </w:pPr>
          </w:p>
          <w:p w14:paraId="5463EA27" w14:textId="2BE6DF1F" w:rsidR="008C5CA0" w:rsidRPr="00B3408B" w:rsidRDefault="008C5CA0" w:rsidP="008F5CF7">
            <w:pPr>
              <w:pStyle w:val="ECVSectionBullet"/>
              <w:framePr w:vSpace="6" w:wrap="around" w:vAnchor="text" w:hAnchor="text" w:y="6"/>
              <w:spacing w:line="240" w:lineRule="auto"/>
              <w:rPr>
                <w:rFonts w:ascii="Arial Narrow" w:hAnsi="Arial Narrow"/>
                <w:noProof/>
                <w:color w:val="auto"/>
                <w:sz w:val="20"/>
                <w:szCs w:val="20"/>
                <w:lang w:val="bs-Latn-BA"/>
              </w:rPr>
            </w:pPr>
            <w:r w:rsidRPr="00B3408B">
              <w:rPr>
                <w:rFonts w:ascii="Arial Narrow" w:hAnsi="Arial Narrow"/>
                <w:noProof/>
                <w:color w:val="auto"/>
                <w:sz w:val="20"/>
                <w:szCs w:val="20"/>
                <w:lang w:val="bs-Latn-BA"/>
              </w:rPr>
              <w:t>Magistarski rad</w:t>
            </w:r>
            <w:r w:rsidR="00515600" w:rsidRPr="00B3408B">
              <w:rPr>
                <w:rFonts w:ascii="Arial Narrow" w:hAnsi="Arial Narrow"/>
                <w:noProof/>
                <w:color w:val="auto"/>
                <w:sz w:val="20"/>
                <w:szCs w:val="20"/>
                <w:lang w:val="bs-Latn-BA"/>
              </w:rPr>
              <w:t xml:space="preserve">, </w:t>
            </w:r>
            <w:r w:rsidRPr="00B3408B">
              <w:rPr>
                <w:rFonts w:ascii="Arial Narrow" w:hAnsi="Arial Narrow"/>
                <w:noProof/>
                <w:color w:val="auto"/>
                <w:sz w:val="20"/>
                <w:szCs w:val="20"/>
                <w:lang w:val="bs-Latn-BA"/>
              </w:rPr>
              <w:t xml:space="preserve">Almina Dedić </w:t>
            </w:r>
            <w:r w:rsidRPr="008F5CF7">
              <w:rPr>
                <w:rFonts w:ascii="Arial Narrow" w:hAnsi="Arial Narrow"/>
                <w:b/>
                <w:bCs/>
                <w:i/>
                <w:iCs/>
                <w:noProof/>
                <w:color w:val="auto"/>
                <w:sz w:val="20"/>
                <w:szCs w:val="20"/>
                <w:lang w:val="bs-Latn-BA"/>
              </w:rPr>
              <w:t>˝Primjena dijatomnih indeksa u ocjeni ekološkog statusa rijeke Une˝</w:t>
            </w:r>
            <w:r w:rsidRPr="00B3408B">
              <w:rPr>
                <w:rFonts w:ascii="Arial Narrow" w:hAnsi="Arial Narrow"/>
                <w:noProof/>
                <w:color w:val="auto"/>
                <w:sz w:val="20"/>
                <w:szCs w:val="20"/>
                <w:lang w:val="bs-Latn-BA"/>
              </w:rPr>
              <w:t xml:space="preserve"> 25.10.2022.Univerzitet u Tuzli</w:t>
            </w:r>
          </w:p>
          <w:p w14:paraId="181AC4CB" w14:textId="77777777" w:rsidR="008C5CA0" w:rsidRPr="00B3408B" w:rsidRDefault="008C5CA0" w:rsidP="008F5CF7">
            <w:pPr>
              <w:pStyle w:val="ECVSectionBullet"/>
              <w:framePr w:vSpace="6" w:wrap="around" w:vAnchor="text" w:hAnchor="text" w:y="6"/>
              <w:spacing w:line="240" w:lineRule="auto"/>
              <w:rPr>
                <w:rFonts w:ascii="Arial Narrow" w:hAnsi="Arial Narrow"/>
                <w:noProof/>
                <w:color w:val="auto"/>
                <w:sz w:val="20"/>
                <w:szCs w:val="20"/>
                <w:lang w:val="bs-Latn-BA"/>
              </w:rPr>
            </w:pPr>
          </w:p>
          <w:p w14:paraId="55FC656E" w14:textId="38019F95" w:rsidR="008C5CA0" w:rsidRPr="00B3408B" w:rsidRDefault="008C5CA0" w:rsidP="008F5CF7">
            <w:pPr>
              <w:pStyle w:val="ECVSectionBullet"/>
              <w:framePr w:vSpace="6" w:wrap="around" w:vAnchor="text" w:hAnchor="text" w:y="6"/>
              <w:spacing w:line="240" w:lineRule="auto"/>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Diplomski rad (master rad)</w:t>
            </w:r>
            <w:r w:rsidR="00515600" w:rsidRPr="00B3408B">
              <w:rPr>
                <w:rFonts w:ascii="Arial Narrow" w:hAnsi="Arial Narrow" w:cs="Arial"/>
                <w:noProof/>
                <w:color w:val="auto"/>
                <w:sz w:val="20"/>
                <w:szCs w:val="20"/>
                <w:lang w:val="bs-Latn-BA"/>
              </w:rPr>
              <w:t xml:space="preserve">, </w:t>
            </w:r>
            <w:r w:rsidRPr="00B3408B">
              <w:rPr>
                <w:rFonts w:ascii="Arial Narrow" w:hAnsi="Arial Narrow" w:cs="Arial"/>
                <w:noProof/>
                <w:color w:val="auto"/>
                <w:sz w:val="20"/>
                <w:szCs w:val="20"/>
                <w:lang w:val="bs-Latn-BA"/>
              </w:rPr>
              <w:t xml:space="preserve"> Josipa Pichler </w:t>
            </w:r>
            <w:r w:rsidRPr="008F5CF7">
              <w:rPr>
                <w:rFonts w:ascii="Arial Narrow" w:hAnsi="Arial Narrow" w:cs="Arial"/>
                <w:b/>
                <w:bCs/>
                <w:i/>
                <w:iCs/>
                <w:noProof/>
                <w:color w:val="auto"/>
                <w:sz w:val="20"/>
                <w:szCs w:val="20"/>
                <w:lang w:val="bs-Latn-BA"/>
              </w:rPr>
              <w:t>“Alge kremenjašice kao biološki pokazatelji ekološkog stanja izvora rijeke Krčić“.</w:t>
            </w:r>
            <w:r w:rsidRPr="00B3408B">
              <w:rPr>
                <w:rFonts w:ascii="Arial Narrow" w:hAnsi="Arial Narrow" w:cs="Arial"/>
                <w:noProof/>
                <w:color w:val="auto"/>
                <w:sz w:val="20"/>
                <w:szCs w:val="20"/>
                <w:lang w:val="bs-Latn-BA"/>
              </w:rPr>
              <w:t xml:space="preserve"> 13.6.2016. Komentor. Sveučilište u Zagrebu</w:t>
            </w:r>
          </w:p>
          <w:p w14:paraId="5D1B64B3" w14:textId="77777777" w:rsidR="00515600" w:rsidRPr="00B3408B" w:rsidRDefault="00515600" w:rsidP="008F5CF7">
            <w:pPr>
              <w:pStyle w:val="ECVSectionBullet"/>
              <w:framePr w:vSpace="6" w:wrap="around" w:vAnchor="text" w:hAnchor="text" w:y="6"/>
              <w:spacing w:line="240" w:lineRule="auto"/>
              <w:rPr>
                <w:rFonts w:ascii="Arial Narrow" w:hAnsi="Arial Narrow" w:cs="Arial"/>
                <w:noProof/>
                <w:color w:val="auto"/>
                <w:sz w:val="20"/>
                <w:szCs w:val="20"/>
                <w:lang w:val="bs-Latn-BA"/>
              </w:rPr>
            </w:pPr>
          </w:p>
          <w:p w14:paraId="4C7AAA8D" w14:textId="01511B70" w:rsidR="00515600" w:rsidRPr="00B3408B" w:rsidRDefault="00515600" w:rsidP="008F5CF7">
            <w:pPr>
              <w:pStyle w:val="ECVSectionBullet"/>
              <w:framePr w:vSpace="6" w:wrap="around" w:vAnchor="text" w:hAnchor="text" w:y="6"/>
              <w:spacing w:line="240" w:lineRule="auto"/>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 xml:space="preserve">Magistarski rad Amela Jusufović </w:t>
            </w:r>
            <w:r w:rsidRPr="008F5CF7">
              <w:rPr>
                <w:rFonts w:ascii="Arial Narrow" w:hAnsi="Arial Narrow" w:cs="Arial"/>
                <w:b/>
                <w:bCs/>
                <w:i/>
                <w:iCs/>
                <w:noProof/>
                <w:color w:val="auto"/>
                <w:sz w:val="20"/>
                <w:szCs w:val="20"/>
                <w:lang w:val="bs-Latn-BA"/>
              </w:rPr>
              <w:t>˝</w:t>
            </w:r>
            <w:r w:rsidRPr="008F5CF7">
              <w:rPr>
                <w:rFonts w:ascii="Arial Narrow" w:hAnsi="Arial Narrow"/>
                <w:b/>
                <w:bCs/>
                <w:i/>
                <w:iCs/>
                <w:color w:val="auto"/>
                <w:sz w:val="20"/>
                <w:szCs w:val="20"/>
              </w:rPr>
              <w:t xml:space="preserve"> </w:t>
            </w:r>
            <w:r w:rsidRPr="008F5CF7">
              <w:rPr>
                <w:rFonts w:ascii="Arial Narrow" w:hAnsi="Arial Narrow" w:cs="Arial"/>
                <w:b/>
                <w:bCs/>
                <w:i/>
                <w:iCs/>
                <w:noProof/>
                <w:color w:val="auto"/>
                <w:sz w:val="20"/>
                <w:szCs w:val="20"/>
                <w:lang w:val="bs-Latn-BA"/>
              </w:rPr>
              <w:t>Aplikacija DNK metabarkodiranja dijatomeja u biološkom monitoringu rijeke Une</w:t>
            </w:r>
            <w:r w:rsidRPr="00B3408B">
              <w:rPr>
                <w:rFonts w:ascii="Arial Narrow" w:hAnsi="Arial Narrow" w:cs="Arial"/>
                <w:noProof/>
                <w:color w:val="auto"/>
                <w:sz w:val="20"/>
                <w:szCs w:val="20"/>
                <w:lang w:val="bs-Latn-BA"/>
              </w:rPr>
              <w:t>˝, rad u izradi</w:t>
            </w:r>
          </w:p>
          <w:p w14:paraId="2E5F94A9" w14:textId="77777777" w:rsidR="00515600" w:rsidRPr="00B3408B" w:rsidRDefault="00515600" w:rsidP="008F5CF7">
            <w:pPr>
              <w:pStyle w:val="ECVSectionBullet"/>
              <w:framePr w:vSpace="6" w:wrap="around" w:vAnchor="text" w:hAnchor="text" w:y="6"/>
              <w:spacing w:line="240" w:lineRule="auto"/>
              <w:rPr>
                <w:rFonts w:ascii="Arial Narrow" w:hAnsi="Arial Narrow" w:cs="Arial"/>
                <w:noProof/>
                <w:color w:val="auto"/>
                <w:sz w:val="20"/>
                <w:szCs w:val="20"/>
                <w:lang w:val="bs-Latn-BA"/>
              </w:rPr>
            </w:pPr>
          </w:p>
          <w:p w14:paraId="04EEFF22" w14:textId="3B89E4A2" w:rsidR="00515600" w:rsidRPr="00B3408B" w:rsidRDefault="00515600" w:rsidP="008F5CF7">
            <w:pPr>
              <w:pStyle w:val="ECVSectionBullet"/>
              <w:framePr w:vSpace="6" w:wrap="around" w:vAnchor="text" w:hAnchor="text" w:y="6"/>
              <w:spacing w:line="240" w:lineRule="auto"/>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 xml:space="preserve">Magistarski rad </w:t>
            </w:r>
            <w:r w:rsidR="008F5CF7">
              <w:rPr>
                <w:rFonts w:ascii="Arial Narrow" w:hAnsi="Arial Narrow" w:cs="Arial"/>
                <w:noProof/>
                <w:color w:val="auto"/>
                <w:sz w:val="20"/>
                <w:szCs w:val="20"/>
                <w:lang w:val="bs-Latn-BA"/>
              </w:rPr>
              <w:t>M</w:t>
            </w:r>
            <w:r w:rsidRPr="00B3408B">
              <w:rPr>
                <w:rFonts w:ascii="Arial Narrow" w:hAnsi="Arial Narrow" w:cs="Arial"/>
                <w:noProof/>
                <w:color w:val="auto"/>
                <w:sz w:val="20"/>
                <w:szCs w:val="20"/>
                <w:lang w:val="bs-Latn-BA"/>
              </w:rPr>
              <w:t xml:space="preserve">irela Džinodo </w:t>
            </w:r>
            <w:r w:rsidRPr="008F5CF7">
              <w:rPr>
                <w:rFonts w:ascii="Arial Narrow" w:hAnsi="Arial Narrow" w:cs="Arial"/>
                <w:b/>
                <w:bCs/>
                <w:i/>
                <w:iCs/>
                <w:noProof/>
                <w:color w:val="auto"/>
                <w:sz w:val="20"/>
                <w:szCs w:val="20"/>
                <w:lang w:val="bs-Latn-BA"/>
              </w:rPr>
              <w:t>˝Diverzitet i ekološka karakterizacija silikatnih algi slivnog područja rijeke Save u Bosni i Hercegovini˝</w:t>
            </w:r>
            <w:r w:rsidRPr="00B3408B">
              <w:rPr>
                <w:rFonts w:ascii="Arial Narrow" w:hAnsi="Arial Narrow" w:cs="Arial"/>
                <w:noProof/>
                <w:color w:val="auto"/>
                <w:sz w:val="20"/>
                <w:szCs w:val="20"/>
                <w:lang w:val="bs-Latn-BA"/>
              </w:rPr>
              <w:t>, rad u izradi</w:t>
            </w:r>
          </w:p>
          <w:p w14:paraId="09EA9A68" w14:textId="77777777" w:rsidR="00531443" w:rsidRPr="00B3408B" w:rsidRDefault="00531443" w:rsidP="008F5CF7">
            <w:pPr>
              <w:pStyle w:val="Header"/>
              <w:tabs>
                <w:tab w:val="clear" w:pos="4153"/>
                <w:tab w:val="clear" w:pos="8306"/>
              </w:tabs>
              <w:spacing w:before="40" w:after="40"/>
              <w:rPr>
                <w:b/>
                <w:noProof/>
                <w:lang w:val="bs-Latn-BA"/>
              </w:rPr>
            </w:pPr>
          </w:p>
        </w:tc>
      </w:tr>
      <w:tr w:rsidR="00531443" w:rsidRPr="00B3408B" w14:paraId="55A325E4" w14:textId="77777777">
        <w:tc>
          <w:tcPr>
            <w:tcW w:w="2977" w:type="dxa"/>
          </w:tcPr>
          <w:p w14:paraId="0C14EDC3" w14:textId="77777777" w:rsidR="00531443" w:rsidRPr="00B3408B" w:rsidRDefault="00CB6F3D">
            <w:pPr>
              <w:spacing w:before="40" w:after="40"/>
              <w:jc w:val="right"/>
              <w:rPr>
                <w:noProof/>
                <w:lang w:val="bs-Latn-BA"/>
              </w:rPr>
            </w:pPr>
            <w:r w:rsidRPr="00B3408B">
              <w:rPr>
                <w:noProof/>
                <w:lang w:val="bs-Latn-BA"/>
              </w:rPr>
              <w:t>Doktorski radovi</w:t>
            </w:r>
          </w:p>
        </w:tc>
        <w:tc>
          <w:tcPr>
            <w:tcW w:w="284" w:type="dxa"/>
          </w:tcPr>
          <w:p w14:paraId="19F20458" w14:textId="77777777" w:rsidR="00531443" w:rsidRPr="00B3408B" w:rsidRDefault="00531443">
            <w:pPr>
              <w:spacing w:before="40" w:after="40"/>
              <w:rPr>
                <w:noProof/>
                <w:lang w:val="bs-Latn-BA"/>
              </w:rPr>
            </w:pPr>
          </w:p>
        </w:tc>
        <w:tc>
          <w:tcPr>
            <w:tcW w:w="7512" w:type="dxa"/>
          </w:tcPr>
          <w:p w14:paraId="749D67C7" w14:textId="77777777" w:rsidR="00531443" w:rsidRPr="00B3408B" w:rsidRDefault="00531443">
            <w:pPr>
              <w:spacing w:before="40" w:after="40"/>
              <w:rPr>
                <w:noProof/>
                <w:lang w:val="bs-Latn-BA"/>
              </w:rPr>
            </w:pPr>
          </w:p>
        </w:tc>
      </w:tr>
    </w:tbl>
    <w:p w14:paraId="6EF18B8B" w14:textId="77777777" w:rsidR="00531443" w:rsidRPr="00B3408B" w:rsidRDefault="00531443">
      <w:pPr>
        <w:rPr>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B3408B" w:rsidRPr="00B3408B" w14:paraId="1F2EF75D" w14:textId="77777777">
        <w:trPr>
          <w:gridAfter w:val="2"/>
          <w:wAfter w:w="7796" w:type="dxa"/>
        </w:trPr>
        <w:tc>
          <w:tcPr>
            <w:tcW w:w="2977" w:type="dxa"/>
          </w:tcPr>
          <w:p w14:paraId="43834D08" w14:textId="77777777" w:rsidR="00531443" w:rsidRPr="00B3408B" w:rsidRDefault="00CB6F3D">
            <w:pPr>
              <w:pStyle w:val="Heading1"/>
              <w:rPr>
                <w:b/>
                <w:noProof/>
                <w:lang w:val="bs-Latn-BA"/>
              </w:rPr>
            </w:pPr>
            <w:r w:rsidRPr="00B3408B">
              <w:rPr>
                <w:b/>
                <w:noProof/>
                <w:lang w:val="bs-Latn-BA"/>
              </w:rPr>
              <w:t>Istraživački projekti i studije</w:t>
            </w:r>
          </w:p>
        </w:tc>
      </w:tr>
      <w:tr w:rsidR="00B3408B" w:rsidRPr="00B3408B" w14:paraId="04192FAA" w14:textId="77777777">
        <w:tc>
          <w:tcPr>
            <w:tcW w:w="2977" w:type="dxa"/>
          </w:tcPr>
          <w:p w14:paraId="67D45AE3" w14:textId="77777777" w:rsidR="00531443" w:rsidRPr="00B3408B" w:rsidRDefault="00CB6F3D">
            <w:pPr>
              <w:spacing w:before="40" w:after="40"/>
              <w:jc w:val="right"/>
              <w:rPr>
                <w:noProof/>
                <w:lang w:val="bs-Latn-BA"/>
              </w:rPr>
            </w:pPr>
            <w:r w:rsidRPr="00B3408B">
              <w:rPr>
                <w:noProof/>
                <w:lang w:val="bs-Latn-BA"/>
              </w:rPr>
              <w:t>Okončani projekti</w:t>
            </w:r>
          </w:p>
        </w:tc>
        <w:tc>
          <w:tcPr>
            <w:tcW w:w="284" w:type="dxa"/>
          </w:tcPr>
          <w:p w14:paraId="58AFA7D5"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666C5699" w14:textId="77777777" w:rsidR="000D538B" w:rsidRPr="00B3408B" w:rsidRDefault="000D538B" w:rsidP="000D538B">
            <w:pPr>
              <w:widowControl w:val="0"/>
              <w:suppressAutoHyphens/>
              <w:rPr>
                <w:rFonts w:cs="Arial"/>
                <w:noProof/>
                <w:lang w:val="bs-Latn-BA"/>
              </w:rPr>
            </w:pPr>
            <w:r w:rsidRPr="00B3408B">
              <w:rPr>
                <w:rFonts w:cs="Arial"/>
                <w:b/>
                <w:bCs/>
                <w:noProof/>
                <w:lang w:val="bs-Latn-BA"/>
              </w:rPr>
              <w:t>Projekti:</w:t>
            </w:r>
          </w:p>
          <w:p w14:paraId="4F19F444" w14:textId="45C16416" w:rsidR="000D538B" w:rsidRPr="00B3408B" w:rsidRDefault="000D538B" w:rsidP="000D538B">
            <w:pPr>
              <w:widowControl w:val="0"/>
              <w:numPr>
                <w:ilvl w:val="0"/>
                <w:numId w:val="10"/>
              </w:numPr>
              <w:suppressAutoHyphens/>
              <w:rPr>
                <w:rFonts w:cs="Arial"/>
                <w:noProof/>
                <w:lang w:val="bs-Latn-BA"/>
              </w:rPr>
            </w:pPr>
            <w:r w:rsidRPr="008F5CF7">
              <w:rPr>
                <w:rFonts w:cs="Arial"/>
                <w:b/>
                <w:bCs/>
                <w:i/>
                <w:iCs/>
                <w:noProof/>
                <w:lang w:val="bs-Latn-BA"/>
              </w:rPr>
              <w:t>˝Development of master curricula in ecological monitoring and aquatic bioassessment for Western Balkans HEIs (ECOBIAS)</w:t>
            </w:r>
            <w:r w:rsidRPr="00B3408B">
              <w:rPr>
                <w:rFonts w:cs="Arial"/>
                <w:b/>
                <w:bCs/>
                <w:noProof/>
                <w:lang w:val="bs-Latn-BA"/>
              </w:rPr>
              <w:t>˝</w:t>
            </w:r>
            <w:r w:rsidRPr="00B3408B">
              <w:rPr>
                <w:rFonts w:cs="Arial"/>
                <w:noProof/>
                <w:lang w:val="bs-Latn-BA"/>
              </w:rPr>
              <w:t>. Broj projekta 609967-EPP-1-2019-1-RS-EPPKA2-CBHE-JP. Voditelj projekta ispred Univerziteta U Tuzli, trajanje projekta 2020-2023.</w:t>
            </w:r>
          </w:p>
          <w:p w14:paraId="31BCAA7F" w14:textId="77777777" w:rsidR="000D538B" w:rsidRPr="00B3408B" w:rsidRDefault="000D538B" w:rsidP="000D538B">
            <w:pPr>
              <w:widowControl w:val="0"/>
              <w:numPr>
                <w:ilvl w:val="0"/>
                <w:numId w:val="10"/>
              </w:numPr>
              <w:suppressAutoHyphens/>
              <w:rPr>
                <w:rFonts w:cs="Arial"/>
                <w:noProof/>
                <w:lang w:val="bs-Latn-BA"/>
              </w:rPr>
            </w:pPr>
            <w:r w:rsidRPr="008F5CF7">
              <w:rPr>
                <w:rFonts w:cs="Arial"/>
                <w:b/>
                <w:bCs/>
                <w:i/>
                <w:iCs/>
                <w:noProof/>
                <w:lang w:val="bs-Latn-BA"/>
              </w:rPr>
              <w:t>„Podržavanje donošenja odluka i jačanje kapaciteta za podršku IPBES-u kroz nacionalnu procjenu ekosistema” (engl. “Supporting decision making and building capacity to support IPBES through national ecosystem assessments”; skraćeni naziv: Procjena stanja prirode i upravljanja prirodnim resursima u Bosni i Hercegovini)</w:t>
            </w:r>
            <w:r w:rsidRPr="00B3408B">
              <w:rPr>
                <w:rFonts w:cs="Arial"/>
                <w:b/>
                <w:bCs/>
                <w:noProof/>
                <w:lang w:val="bs-Latn-BA"/>
              </w:rPr>
              <w:t xml:space="preserve"> </w:t>
            </w:r>
            <w:r w:rsidRPr="00B3408B">
              <w:rPr>
                <w:rFonts w:cs="Arial"/>
                <w:noProof/>
                <w:lang w:val="bs-Latn-BA"/>
              </w:rPr>
              <w:t>se implementira kroz Centar za ekologiju i prirodne resurse „Akademik Sulejman Redžić“, Prirodno-matematički fakultet,  Univerzitet u Sarajevu, saradnik na nekoliko poglavlja.</w:t>
            </w:r>
          </w:p>
          <w:p w14:paraId="2DE5A327" w14:textId="77777777" w:rsidR="000D538B" w:rsidRPr="00B3408B" w:rsidRDefault="000D538B" w:rsidP="000D538B">
            <w:pPr>
              <w:widowControl w:val="0"/>
              <w:numPr>
                <w:ilvl w:val="0"/>
                <w:numId w:val="10"/>
              </w:numPr>
              <w:suppressAutoHyphens/>
              <w:rPr>
                <w:rFonts w:cs="Arial"/>
                <w:noProof/>
                <w:lang w:val="bs-Latn-BA"/>
              </w:rPr>
            </w:pPr>
            <w:r w:rsidRPr="008F5CF7">
              <w:rPr>
                <w:rFonts w:cs="Arial"/>
                <w:b/>
                <w:bCs/>
                <w:i/>
                <w:iCs/>
                <w:noProof/>
                <w:lang w:val="bs-Latn-BA"/>
              </w:rPr>
              <w:t>COST ACTION: Developing new genetic tools for bioassessment of aquatic ecosystems in Europe Dnaqua-Net</w:t>
            </w:r>
            <w:r w:rsidRPr="00B3408B">
              <w:rPr>
                <w:rFonts w:cs="Arial"/>
                <w:noProof/>
                <w:lang w:val="bs-Latn-BA"/>
              </w:rPr>
              <w:t xml:space="preserve">, CA15219 – učestvuje u projektu kao MC član ispred Bosne i Hercegovine za period od 2017 – 2020. </w:t>
            </w:r>
          </w:p>
          <w:p w14:paraId="5DB0E0EA" w14:textId="45522DEA" w:rsidR="000D538B" w:rsidRPr="00B3408B" w:rsidRDefault="000D538B" w:rsidP="000D538B">
            <w:pPr>
              <w:widowControl w:val="0"/>
              <w:numPr>
                <w:ilvl w:val="0"/>
                <w:numId w:val="10"/>
              </w:numPr>
              <w:suppressAutoHyphens/>
              <w:rPr>
                <w:rFonts w:cs="Arial"/>
                <w:noProof/>
                <w:lang w:val="bs-Latn-BA"/>
              </w:rPr>
            </w:pPr>
            <w:r w:rsidRPr="008F5CF7">
              <w:rPr>
                <w:rFonts w:cs="Arial"/>
                <w:b/>
                <w:bCs/>
                <w:i/>
                <w:iCs/>
                <w:noProof/>
                <w:lang w:val="bs-Latn-BA"/>
              </w:rPr>
              <w:t>˝Primjena fitobentosa i dijatomnih indeksa u ocjeni ekološkog statusa rijeke Une˝.</w:t>
            </w:r>
            <w:r w:rsidRPr="00B3408B">
              <w:rPr>
                <w:rFonts w:cs="Arial"/>
                <w:noProof/>
                <w:lang w:val="bs-Latn-BA"/>
              </w:rPr>
              <w:t xml:space="preserve"> 2019-2020. Voditelj naučno-istraživačkog projekta. Projekat finansira Federalno ministarstvo obrazovanja i nauke, projekti od značaja za Federaciju.</w:t>
            </w:r>
          </w:p>
          <w:p w14:paraId="65B1515D" w14:textId="77777777" w:rsidR="000D538B" w:rsidRPr="00B3408B" w:rsidRDefault="000D538B" w:rsidP="000D538B">
            <w:pPr>
              <w:widowControl w:val="0"/>
              <w:numPr>
                <w:ilvl w:val="0"/>
                <w:numId w:val="10"/>
              </w:numPr>
              <w:suppressAutoHyphens/>
              <w:rPr>
                <w:rFonts w:cs="Arial"/>
                <w:noProof/>
                <w:lang w:val="bs-Latn-BA"/>
              </w:rPr>
            </w:pPr>
            <w:r w:rsidRPr="008F5CF7">
              <w:rPr>
                <w:rFonts w:cs="Arial"/>
                <w:b/>
                <w:bCs/>
                <w:i/>
                <w:iCs/>
                <w:noProof/>
                <w:lang w:val="bs-Latn-BA"/>
              </w:rPr>
              <w:lastRenderedPageBreak/>
              <w:t>˝Epifitske zajednice algi kao bioindikator kvaliteta vode jezera Modrac˝</w:t>
            </w:r>
            <w:r w:rsidRPr="00B3408B">
              <w:rPr>
                <w:rFonts w:cs="Arial"/>
                <w:b/>
                <w:bCs/>
                <w:noProof/>
                <w:lang w:val="bs-Latn-BA"/>
              </w:rPr>
              <w:t xml:space="preserve">.  </w:t>
            </w:r>
            <w:r w:rsidRPr="00B3408B">
              <w:rPr>
                <w:rFonts w:cs="Arial"/>
                <w:noProof/>
                <w:lang w:val="bs-Latn-BA"/>
              </w:rPr>
              <w:t>2016-2017.</w:t>
            </w:r>
            <w:r w:rsidRPr="00B3408B">
              <w:rPr>
                <w:rFonts w:cs="Arial"/>
                <w:b/>
                <w:bCs/>
                <w:noProof/>
                <w:lang w:val="bs-Latn-BA"/>
              </w:rPr>
              <w:t xml:space="preserve"> </w:t>
            </w:r>
            <w:r w:rsidRPr="00B3408B">
              <w:rPr>
                <w:rFonts w:cs="Arial"/>
                <w:noProof/>
                <w:lang w:val="bs-Latn-BA"/>
              </w:rPr>
              <w:t>Voditelj naučno-istraživačkog projekta. Projekat finansira Federalno ministarstvo obrazovanja i nauke, projekti od značaja za Federaciju.</w:t>
            </w:r>
          </w:p>
          <w:p w14:paraId="3866992C" w14:textId="19F879A1" w:rsidR="000D538B" w:rsidRPr="00B3408B" w:rsidRDefault="000D538B" w:rsidP="000D538B">
            <w:pPr>
              <w:widowControl w:val="0"/>
              <w:numPr>
                <w:ilvl w:val="0"/>
                <w:numId w:val="10"/>
              </w:numPr>
              <w:suppressAutoHyphens/>
              <w:rPr>
                <w:rFonts w:cs="Arial"/>
                <w:noProof/>
                <w:lang w:val="bs-Latn-BA"/>
              </w:rPr>
            </w:pPr>
            <w:r w:rsidRPr="008F5CF7">
              <w:rPr>
                <w:rFonts w:cs="Arial"/>
                <w:b/>
                <w:bCs/>
                <w:i/>
                <w:iCs/>
                <w:noProof/>
                <w:lang w:val="bs-Latn-BA"/>
              </w:rPr>
              <w:t>„Inventarizacija, kartiranje i praćenje stanja vrsta i staništa planine Majevice“,</w:t>
            </w:r>
            <w:r w:rsidRPr="00B3408B">
              <w:rPr>
                <w:rFonts w:cs="Arial"/>
                <w:noProof/>
                <w:lang w:val="bs-Latn-BA"/>
              </w:rPr>
              <w:t xml:space="preserve"> 2018. Uloga u projektu – učestvuje kao konsultant i istraživač za floru i vegetaciju za projekat koji je realizirala nevladina organizacija EKO Mreža Srebrenik i finasirao Fond  za zaštitu okoliša Federacije BiH.</w:t>
            </w:r>
          </w:p>
          <w:p w14:paraId="3B9F7E84" w14:textId="3DC137FB" w:rsidR="000D538B" w:rsidRPr="00B3408B" w:rsidRDefault="000D538B" w:rsidP="000D538B">
            <w:pPr>
              <w:widowControl w:val="0"/>
              <w:numPr>
                <w:ilvl w:val="0"/>
                <w:numId w:val="10"/>
              </w:numPr>
              <w:suppressAutoHyphens/>
              <w:rPr>
                <w:rFonts w:cs="Arial"/>
                <w:noProof/>
                <w:lang w:val="bs-Latn-BA"/>
              </w:rPr>
            </w:pPr>
            <w:bookmarkStart w:id="14" w:name="_Hlk34221574"/>
            <w:r w:rsidRPr="008F5CF7">
              <w:rPr>
                <w:rFonts w:cs="Arial"/>
                <w:b/>
                <w:bCs/>
                <w:i/>
                <w:iCs/>
                <w:noProof/>
                <w:lang w:val="bs-Latn-BA"/>
              </w:rPr>
              <w:t>„Revitalizacija i zaštita Paučkog jezera sa prijedlogom mjera njegove trajne zaštite i očuvanja“</w:t>
            </w:r>
            <w:bookmarkEnd w:id="14"/>
            <w:r w:rsidRPr="00B3408B">
              <w:rPr>
                <w:rFonts w:cs="Arial"/>
                <w:noProof/>
                <w:lang w:val="bs-Latn-BA"/>
              </w:rPr>
              <w:t xml:space="preserve"> 2018. uloga na projektu: konsultant za floru i algološki sastav za projekat koji finansira Fond  za zaštitu okoliša Federacije BiH.</w:t>
            </w:r>
          </w:p>
          <w:p w14:paraId="5E8B4D40" w14:textId="77777777" w:rsidR="000D538B" w:rsidRPr="00B3408B" w:rsidRDefault="000D538B" w:rsidP="000D538B">
            <w:pPr>
              <w:widowControl w:val="0"/>
              <w:numPr>
                <w:ilvl w:val="0"/>
                <w:numId w:val="10"/>
              </w:numPr>
              <w:suppressAutoHyphens/>
              <w:rPr>
                <w:rFonts w:cs="Arial"/>
                <w:noProof/>
                <w:lang w:val="bs-Latn-BA"/>
              </w:rPr>
            </w:pPr>
            <w:r w:rsidRPr="008F5CF7">
              <w:rPr>
                <w:rFonts w:cs="Arial"/>
                <w:b/>
                <w:bCs/>
                <w:i/>
                <w:iCs/>
                <w:noProof/>
                <w:lang w:val="bs-Latn-BA"/>
              </w:rPr>
              <w:t>„Istraživanje potencijalno kontaminiranih područja u Federaciji Bosne i Hercegovine“</w:t>
            </w:r>
            <w:r w:rsidRPr="00B3408B">
              <w:rPr>
                <w:rFonts w:cs="Arial"/>
                <w:b/>
                <w:bCs/>
                <w:noProof/>
                <w:lang w:val="bs-Latn-BA"/>
              </w:rPr>
              <w:t xml:space="preserve"> </w:t>
            </w:r>
            <w:r w:rsidRPr="00B3408B">
              <w:rPr>
                <w:rFonts w:cs="Arial"/>
                <w:noProof/>
                <w:lang w:val="bs-Latn-BA"/>
              </w:rPr>
              <w:t>2014</w:t>
            </w:r>
            <w:r w:rsidRPr="00B3408B">
              <w:rPr>
                <w:rFonts w:cs="Arial"/>
                <w:b/>
                <w:bCs/>
                <w:noProof/>
                <w:lang w:val="bs-Latn-BA"/>
              </w:rPr>
              <w:t>.</w:t>
            </w:r>
            <w:r w:rsidRPr="00B3408B">
              <w:rPr>
                <w:rFonts w:cs="Arial"/>
                <w:noProof/>
                <w:lang w:val="bs-Latn-BA"/>
              </w:rPr>
              <w:t>– učestvovala kao učesnik istraživač u projektu. projekat finasiralo Federalno ministarstvo obrazovanja  i nauke.</w:t>
            </w:r>
          </w:p>
          <w:p w14:paraId="211F82BE" w14:textId="77777777" w:rsidR="000D538B" w:rsidRPr="00B3408B" w:rsidRDefault="000D538B" w:rsidP="000D538B">
            <w:pPr>
              <w:widowControl w:val="0"/>
              <w:numPr>
                <w:ilvl w:val="0"/>
                <w:numId w:val="10"/>
              </w:numPr>
              <w:suppressAutoHyphens/>
              <w:rPr>
                <w:rFonts w:cs="Arial"/>
                <w:noProof/>
                <w:lang w:val="bs-Latn-BA"/>
              </w:rPr>
            </w:pPr>
            <w:r w:rsidRPr="008F5CF7">
              <w:rPr>
                <w:rFonts w:cs="Arial"/>
                <w:b/>
                <w:bCs/>
                <w:i/>
                <w:iCs/>
                <w:noProof/>
                <w:lang w:val="bs-Latn-BA"/>
              </w:rPr>
              <w:t>„Određivanje diverziteta algi u jezeru Modrac i ispitivanje mogućnosti njihove upotrebe u proizvodnji biogoriva“</w:t>
            </w:r>
            <w:r w:rsidRPr="00B3408B">
              <w:rPr>
                <w:rFonts w:cs="Arial"/>
                <w:noProof/>
                <w:lang w:val="bs-Latn-BA"/>
              </w:rPr>
              <w:t xml:space="preserve"> 2010, učestvovala kao učesnik - istraživač u projektu, projekat finansiralo Federalno ministarstvo obrazovanja i nauke, 2010.</w:t>
            </w:r>
          </w:p>
          <w:p w14:paraId="585B26B9" w14:textId="77777777" w:rsidR="004C5229" w:rsidRPr="00B3408B" w:rsidRDefault="004C5229">
            <w:pPr>
              <w:pStyle w:val="Header"/>
              <w:tabs>
                <w:tab w:val="clear" w:pos="4153"/>
                <w:tab w:val="clear" w:pos="8306"/>
              </w:tabs>
              <w:spacing w:before="40" w:after="40"/>
              <w:jc w:val="both"/>
              <w:rPr>
                <w:noProof/>
                <w:lang w:val="bs-Latn-BA"/>
              </w:rPr>
            </w:pPr>
          </w:p>
          <w:p w14:paraId="65C66966" w14:textId="4F78622D" w:rsidR="00531443" w:rsidRPr="00B3408B" w:rsidRDefault="004C5229">
            <w:pPr>
              <w:pStyle w:val="Header"/>
              <w:tabs>
                <w:tab w:val="clear" w:pos="4153"/>
                <w:tab w:val="clear" w:pos="8306"/>
              </w:tabs>
              <w:spacing w:before="40" w:after="40"/>
              <w:jc w:val="both"/>
              <w:rPr>
                <w:noProof/>
                <w:lang w:val="bs-Latn-BA"/>
              </w:rPr>
            </w:pPr>
            <w:r w:rsidRPr="00B3408B">
              <w:rPr>
                <w:noProof/>
                <w:lang w:val="bs-Latn-BA"/>
              </w:rPr>
              <w:t>Studije</w:t>
            </w:r>
          </w:p>
          <w:p w14:paraId="2EAC8879" w14:textId="6F42825E" w:rsidR="004C5229" w:rsidRPr="00B3408B" w:rsidRDefault="000D538B" w:rsidP="004C5229">
            <w:pPr>
              <w:widowControl w:val="0"/>
              <w:numPr>
                <w:ilvl w:val="0"/>
                <w:numId w:val="9"/>
              </w:numPr>
              <w:suppressAutoHyphens/>
              <w:rPr>
                <w:rFonts w:cs="Arial"/>
                <w:noProof/>
                <w:lang w:val="bs-Latn-BA"/>
              </w:rPr>
            </w:pPr>
            <w:r w:rsidRPr="008F5CF7">
              <w:rPr>
                <w:rFonts w:cs="Arial"/>
                <w:b/>
                <w:bCs/>
                <w:i/>
                <w:iCs/>
                <w:noProof/>
                <w:lang w:val="bs-Latn-BA"/>
              </w:rPr>
              <w:t>˝</w:t>
            </w:r>
            <w:r w:rsidR="004C5229" w:rsidRPr="008F5CF7">
              <w:rPr>
                <w:rFonts w:cs="Arial"/>
                <w:b/>
                <w:bCs/>
                <w:i/>
                <w:iCs/>
                <w:noProof/>
                <w:lang w:val="bs-Latn-BA"/>
              </w:rPr>
              <w:t>Inventarizacija, kartiranje i praćenje stanja vrsta i staništa planine Majevice</w:t>
            </w:r>
            <w:r w:rsidR="004C5229" w:rsidRPr="008F5CF7">
              <w:rPr>
                <w:rFonts w:cs="Arial"/>
                <w:i/>
                <w:iCs/>
                <w:noProof/>
                <w:lang w:val="bs-Latn-BA"/>
              </w:rPr>
              <w:t>“,</w:t>
            </w:r>
            <w:r w:rsidR="004C5229" w:rsidRPr="00B3408B">
              <w:rPr>
                <w:rFonts w:cs="Arial"/>
                <w:noProof/>
                <w:lang w:val="bs-Latn-BA"/>
              </w:rPr>
              <w:t xml:space="preserve"> 2018. Eko Mreža Srebrenik, koautor studije</w:t>
            </w:r>
          </w:p>
          <w:p w14:paraId="2713E456" w14:textId="77777777" w:rsidR="004C5229" w:rsidRPr="00B3408B" w:rsidRDefault="004C5229" w:rsidP="004C5229">
            <w:pPr>
              <w:widowControl w:val="0"/>
              <w:numPr>
                <w:ilvl w:val="0"/>
                <w:numId w:val="9"/>
              </w:numPr>
              <w:suppressAutoHyphens/>
              <w:rPr>
                <w:rFonts w:cs="Arial"/>
                <w:noProof/>
                <w:lang w:val="bs-Latn-BA"/>
              </w:rPr>
            </w:pPr>
            <w:r w:rsidRPr="008F5CF7">
              <w:rPr>
                <w:rFonts w:cs="Arial"/>
                <w:b/>
                <w:bCs/>
                <w:i/>
                <w:iCs/>
                <w:noProof/>
                <w:lang w:val="bs-Latn-BA"/>
              </w:rPr>
              <w:t>„Revitalizacija i zaštita Paučkog jezera sa prijedlogom mjera njegove trajne zaštite i očuvanja</w:t>
            </w:r>
            <w:r w:rsidRPr="00B3408B">
              <w:rPr>
                <w:rFonts w:cs="Arial"/>
                <w:noProof/>
                <w:lang w:val="bs-Latn-BA"/>
              </w:rPr>
              <w:t>“ 2018. JU Vodoprivreda Spreča, koautor studije.</w:t>
            </w:r>
          </w:p>
          <w:p w14:paraId="07C651CA" w14:textId="19CEA16F" w:rsidR="00531443" w:rsidRPr="00B3408B" w:rsidRDefault="004C5229" w:rsidP="004C5229">
            <w:pPr>
              <w:widowControl w:val="0"/>
              <w:numPr>
                <w:ilvl w:val="0"/>
                <w:numId w:val="9"/>
              </w:numPr>
              <w:suppressAutoHyphens/>
              <w:rPr>
                <w:rFonts w:cs="Arial"/>
                <w:noProof/>
                <w:lang w:val="bs-Latn-BA"/>
              </w:rPr>
            </w:pPr>
            <w:r w:rsidRPr="008F5CF7">
              <w:rPr>
                <w:rFonts w:cs="Arial"/>
                <w:i/>
                <w:iCs/>
                <w:noProof/>
                <w:lang w:val="bs-Latn-BA"/>
              </w:rPr>
              <w:t>„</w:t>
            </w:r>
            <w:r w:rsidRPr="008F5CF7">
              <w:rPr>
                <w:rFonts w:cs="Arial"/>
                <w:b/>
                <w:bCs/>
                <w:i/>
                <w:iCs/>
                <w:noProof/>
                <w:lang w:val="bs-Latn-BA"/>
              </w:rPr>
              <w:t>Biodiverzitet jezera kop  Šićki Brod</w:t>
            </w:r>
            <w:r w:rsidRPr="008F5CF7">
              <w:rPr>
                <w:rFonts w:cs="Arial"/>
                <w:i/>
                <w:iCs/>
                <w:noProof/>
                <w:lang w:val="bs-Latn-BA"/>
              </w:rPr>
              <w:t>“</w:t>
            </w:r>
            <w:r w:rsidRPr="00B3408B">
              <w:rPr>
                <w:rFonts w:cs="Arial"/>
                <w:noProof/>
                <w:lang w:val="bs-Latn-BA"/>
              </w:rPr>
              <w:t xml:space="preserve"> 2021. Centar za ekologiju i energiju Tuzla. Koautor studije</w:t>
            </w:r>
          </w:p>
          <w:p w14:paraId="1231305E" w14:textId="38290648" w:rsidR="00531443" w:rsidRPr="00B3408B" w:rsidRDefault="004C5229" w:rsidP="000D538B">
            <w:pPr>
              <w:widowControl w:val="0"/>
              <w:numPr>
                <w:ilvl w:val="0"/>
                <w:numId w:val="9"/>
              </w:numPr>
              <w:suppressAutoHyphens/>
              <w:rPr>
                <w:rFonts w:cs="Arial"/>
                <w:noProof/>
                <w:lang w:val="bs-Latn-BA"/>
              </w:rPr>
            </w:pPr>
            <w:r w:rsidRPr="008F5CF7">
              <w:rPr>
                <w:rFonts w:cs="Arial"/>
                <w:i/>
                <w:iCs/>
                <w:noProof/>
                <w:lang w:val="bs-Latn-BA"/>
              </w:rPr>
              <w:t>„</w:t>
            </w:r>
            <w:r w:rsidRPr="008F5CF7">
              <w:rPr>
                <w:rFonts w:cs="Arial"/>
                <w:b/>
                <w:bCs/>
                <w:i/>
                <w:iCs/>
                <w:noProof/>
                <w:lang w:val="bs-Latn-BA"/>
              </w:rPr>
              <w:t>Izvještaj o proračunu ekološki prihvatljivog protoka na brani Modrac- posebna procjena</w:t>
            </w:r>
            <w:r w:rsidRPr="008F5CF7">
              <w:rPr>
                <w:rFonts w:cs="Arial"/>
                <w:i/>
                <w:iCs/>
                <w:noProof/>
                <w:lang w:val="bs-Latn-BA"/>
              </w:rPr>
              <w:t>“</w:t>
            </w:r>
            <w:r w:rsidRPr="00B3408B">
              <w:rPr>
                <w:rFonts w:cs="Arial"/>
                <w:noProof/>
                <w:lang w:val="bs-Latn-BA"/>
              </w:rPr>
              <w:t xml:space="preserve"> 2023. Javno preduzeće za vodoprivrednu djelatnost „SPREČA“ d.d. Tuzla. Koautor izvještaja.</w:t>
            </w:r>
          </w:p>
        </w:tc>
      </w:tr>
      <w:tr w:rsidR="00B3408B" w:rsidRPr="00B3408B" w14:paraId="5CA71709" w14:textId="77777777">
        <w:tc>
          <w:tcPr>
            <w:tcW w:w="2977" w:type="dxa"/>
          </w:tcPr>
          <w:p w14:paraId="554631FF" w14:textId="77777777" w:rsidR="00531443" w:rsidRPr="00B3408B" w:rsidRDefault="00531443">
            <w:pPr>
              <w:spacing w:before="40" w:after="40"/>
              <w:jc w:val="both"/>
              <w:rPr>
                <w:noProof/>
                <w:lang w:val="bs-Latn-BA"/>
              </w:rPr>
            </w:pPr>
          </w:p>
          <w:p w14:paraId="00F8E80B" w14:textId="77777777" w:rsidR="00531443" w:rsidRPr="00B3408B" w:rsidRDefault="00CB6F3D">
            <w:pPr>
              <w:spacing w:before="40" w:after="40"/>
              <w:jc w:val="right"/>
              <w:rPr>
                <w:noProof/>
                <w:lang w:val="bs-Latn-BA"/>
              </w:rPr>
            </w:pPr>
            <w:r w:rsidRPr="00B3408B">
              <w:rPr>
                <w:noProof/>
                <w:lang w:val="bs-Latn-BA"/>
              </w:rPr>
              <w:t>Tekući projekti</w:t>
            </w:r>
          </w:p>
        </w:tc>
        <w:tc>
          <w:tcPr>
            <w:tcW w:w="284" w:type="dxa"/>
          </w:tcPr>
          <w:p w14:paraId="67EAB0C1" w14:textId="77777777" w:rsidR="00531443" w:rsidRPr="00B3408B" w:rsidRDefault="00531443">
            <w:pPr>
              <w:spacing w:before="40" w:after="40"/>
              <w:rPr>
                <w:noProof/>
                <w:lang w:val="bs-Latn-BA"/>
              </w:rPr>
            </w:pPr>
          </w:p>
        </w:tc>
        <w:tc>
          <w:tcPr>
            <w:tcW w:w="7512" w:type="dxa"/>
          </w:tcPr>
          <w:p w14:paraId="62832753" w14:textId="77777777" w:rsidR="008C5CA0" w:rsidRPr="00B3408B" w:rsidRDefault="008C5CA0" w:rsidP="008C5CA0">
            <w:pPr>
              <w:pStyle w:val="Header"/>
              <w:spacing w:before="40" w:after="40"/>
              <w:jc w:val="both"/>
              <w:rPr>
                <w:noProof/>
                <w:lang w:val="bs-Latn-BA"/>
              </w:rPr>
            </w:pPr>
          </w:p>
          <w:p w14:paraId="795F9DEC" w14:textId="77777777" w:rsidR="00751AD2" w:rsidRPr="00B3408B" w:rsidRDefault="00751AD2" w:rsidP="00751AD2">
            <w:pPr>
              <w:pStyle w:val="Header"/>
              <w:spacing w:before="40" w:after="40"/>
              <w:jc w:val="both"/>
              <w:rPr>
                <w:noProof/>
                <w:lang w:val="bs-Latn-BA"/>
              </w:rPr>
            </w:pPr>
          </w:p>
          <w:p w14:paraId="131B1C50" w14:textId="5AF1C0A2" w:rsidR="00531443" w:rsidRPr="00B3408B" w:rsidRDefault="00751AD2" w:rsidP="00751AD2">
            <w:pPr>
              <w:pStyle w:val="Header"/>
              <w:spacing w:before="40" w:after="40"/>
              <w:jc w:val="both"/>
              <w:rPr>
                <w:noProof/>
                <w:lang w:val="bs-Latn-BA"/>
              </w:rPr>
            </w:pPr>
            <w:r w:rsidRPr="00B3408B">
              <w:rPr>
                <w:noProof/>
                <w:lang w:val="bs-Latn-BA"/>
              </w:rPr>
              <w:t>1.</w:t>
            </w:r>
            <w:r w:rsidR="008C5CA0" w:rsidRPr="008A6F67">
              <w:rPr>
                <w:b/>
                <w:bCs/>
                <w:i/>
                <w:iCs/>
                <w:noProof/>
                <w:lang w:val="bs-Latn-BA"/>
              </w:rPr>
              <w:t>COST Action CA23160,</w:t>
            </w:r>
            <w:r w:rsidRPr="008A6F67">
              <w:rPr>
                <w:b/>
                <w:bCs/>
                <w:i/>
                <w:iCs/>
                <w:noProof/>
                <w:lang w:val="bs-Latn-BA"/>
              </w:rPr>
              <w:t xml:space="preserve"> </w:t>
            </w:r>
            <w:r w:rsidR="008C5CA0" w:rsidRPr="008A6F67">
              <w:rPr>
                <w:b/>
                <w:bCs/>
                <w:i/>
                <w:iCs/>
                <w:noProof/>
                <w:lang w:val="bs-Latn-BA"/>
              </w:rPr>
              <w:t xml:space="preserve">Effective Lake management: reducing cyanobacteria by actions in the catchment (CYANOACTION). </w:t>
            </w:r>
            <w:r w:rsidR="008C5CA0" w:rsidRPr="00B3408B">
              <w:rPr>
                <w:noProof/>
                <w:lang w:val="bs-Latn-BA"/>
              </w:rPr>
              <w:t>31.10.2024. – 30.10.2028.</w:t>
            </w:r>
          </w:p>
          <w:p w14:paraId="318BD640" w14:textId="7E51B241" w:rsidR="00751AD2" w:rsidRPr="00B3408B" w:rsidRDefault="00751AD2" w:rsidP="00751AD2">
            <w:pPr>
              <w:pStyle w:val="Header"/>
              <w:tabs>
                <w:tab w:val="clear" w:pos="4153"/>
                <w:tab w:val="clear" w:pos="8306"/>
              </w:tabs>
              <w:spacing w:before="40" w:after="40"/>
              <w:jc w:val="both"/>
              <w:rPr>
                <w:noProof/>
                <w:lang w:val="bs-Latn-BA"/>
              </w:rPr>
            </w:pPr>
            <w:r w:rsidRPr="00B3408B">
              <w:rPr>
                <w:noProof/>
                <w:lang w:val="bs-Latn-BA"/>
              </w:rPr>
              <w:t>2.</w:t>
            </w:r>
            <w:r w:rsidRPr="008A6F67">
              <w:rPr>
                <w:b/>
                <w:bCs/>
                <w:i/>
                <w:iCs/>
                <w:noProof/>
                <w:lang w:val="bs-Latn-BA"/>
              </w:rPr>
              <w:t>LeDNA - Global measure of biodiversity by sampling environmental DNA from lakes</w:t>
            </w:r>
            <w:r w:rsidRPr="00B3408B">
              <w:rPr>
                <w:noProof/>
                <w:lang w:val="bs-Latn-BA"/>
              </w:rPr>
              <w:t xml:space="preserve">. Učesnik u projektnom zadatku uzorkovanja za Bosnu i Hercegovinu. Koordinator projekta ETH Cirih. </w:t>
            </w:r>
          </w:p>
        </w:tc>
      </w:tr>
      <w:tr w:rsidR="00531443" w:rsidRPr="00B3408B" w14:paraId="7B1F8C54" w14:textId="77777777">
        <w:trPr>
          <w:trHeight w:val="689"/>
        </w:trPr>
        <w:tc>
          <w:tcPr>
            <w:tcW w:w="2977" w:type="dxa"/>
          </w:tcPr>
          <w:p w14:paraId="112BA08B" w14:textId="77777777" w:rsidR="00531443" w:rsidRPr="00B3408B" w:rsidRDefault="00531443">
            <w:pPr>
              <w:spacing w:before="40" w:after="40"/>
              <w:jc w:val="both"/>
              <w:rPr>
                <w:noProof/>
                <w:lang w:val="bs-Latn-BA"/>
              </w:rPr>
            </w:pPr>
          </w:p>
          <w:p w14:paraId="51BABA07" w14:textId="77777777" w:rsidR="00531443" w:rsidRPr="00B3408B" w:rsidRDefault="00CB6F3D">
            <w:pPr>
              <w:spacing w:before="40" w:after="40"/>
              <w:jc w:val="right"/>
              <w:rPr>
                <w:noProof/>
                <w:lang w:val="bs-Latn-BA"/>
              </w:rPr>
            </w:pPr>
            <w:r w:rsidRPr="00B3408B">
              <w:rPr>
                <w:noProof/>
                <w:lang w:val="bs-Latn-BA"/>
              </w:rPr>
              <w:t xml:space="preserve">Planirani projekti </w:t>
            </w:r>
            <w:r w:rsidRPr="00B3408B">
              <w:rPr>
                <w:noProof/>
                <w:lang w:val="bs-Latn-BA"/>
              </w:rPr>
              <w:br/>
              <w:t>(očekivani, u pripremi)</w:t>
            </w:r>
          </w:p>
        </w:tc>
        <w:tc>
          <w:tcPr>
            <w:tcW w:w="284" w:type="dxa"/>
          </w:tcPr>
          <w:p w14:paraId="037F8DF7" w14:textId="77777777" w:rsidR="00531443" w:rsidRPr="00B3408B" w:rsidRDefault="00531443">
            <w:pPr>
              <w:spacing w:before="40" w:after="40"/>
              <w:rPr>
                <w:noProof/>
                <w:lang w:val="bs-Latn-BA"/>
              </w:rPr>
            </w:pPr>
          </w:p>
        </w:tc>
        <w:tc>
          <w:tcPr>
            <w:tcW w:w="7512" w:type="dxa"/>
          </w:tcPr>
          <w:p w14:paraId="4F75F407" w14:textId="77777777" w:rsidR="00531443" w:rsidRPr="00B3408B" w:rsidRDefault="00531443">
            <w:pPr>
              <w:spacing w:before="40" w:after="40"/>
              <w:jc w:val="both"/>
              <w:rPr>
                <w:noProof/>
                <w:lang w:val="bs-Latn-BA"/>
              </w:rPr>
            </w:pPr>
          </w:p>
        </w:tc>
      </w:tr>
    </w:tbl>
    <w:p w14:paraId="04575FEA" w14:textId="77777777" w:rsidR="00531443" w:rsidRPr="00B3408B" w:rsidRDefault="00531443">
      <w:pPr>
        <w:rPr>
          <w:b/>
          <w:noProof/>
          <w:lang w:val="bs-Latn-BA"/>
        </w:rPr>
      </w:pPr>
    </w:p>
    <w:p w14:paraId="2F57964D"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tblGrid>
      <w:tr w:rsidR="00531443" w:rsidRPr="00B3408B" w14:paraId="4F5CAFD5" w14:textId="77777777">
        <w:tc>
          <w:tcPr>
            <w:tcW w:w="2977" w:type="dxa"/>
          </w:tcPr>
          <w:p w14:paraId="4E2DD54C" w14:textId="45F30DC3" w:rsidR="00531443" w:rsidRPr="00B3408B" w:rsidRDefault="007A36BA">
            <w:pPr>
              <w:jc w:val="right"/>
              <w:rPr>
                <w:b/>
                <w:noProof/>
                <w:lang w:val="bs-Latn-BA"/>
              </w:rPr>
            </w:pPr>
            <w:r>
              <w:rPr>
                <w:b/>
                <w:noProof/>
                <w:lang w:val="bs-Latn-BA"/>
              </w:rPr>
              <mc:AlternateContent>
                <mc:Choice Requires="wps">
                  <w:drawing>
                    <wp:anchor distT="0" distB="0" distL="114300" distR="114300" simplePos="0" relativeHeight="251659264" behindDoc="0" locked="0" layoutInCell="0" allowOverlap="1" wp14:anchorId="7A93D92A" wp14:editId="169AA686">
                      <wp:simplePos x="0" y="0"/>
                      <wp:positionH relativeFrom="column">
                        <wp:posOffset>1962150</wp:posOffset>
                      </wp:positionH>
                      <wp:positionV relativeFrom="paragraph">
                        <wp:posOffset>9525</wp:posOffset>
                      </wp:positionV>
                      <wp:extent cx="635" cy="9410700"/>
                      <wp:effectExtent l="7620" t="8255" r="10795" b="10795"/>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410700"/>
                              </a:xfrm>
                              <a:custGeom>
                                <a:avLst/>
                                <a:gdLst>
                                  <a:gd name="T0" fmla="*/ 6 w 6"/>
                                  <a:gd name="T1" fmla="*/ 0 h 14921"/>
                                  <a:gd name="T2" fmla="*/ 0 w 6"/>
                                  <a:gd name="T3" fmla="*/ 14921 h 14921"/>
                                </a:gdLst>
                                <a:ahLst/>
                                <a:cxnLst>
                                  <a:cxn ang="0">
                                    <a:pos x="T0" y="T1"/>
                                  </a:cxn>
                                  <a:cxn ang="0">
                                    <a:pos x="T2" y="T3"/>
                                  </a:cxn>
                                </a:cxnLst>
                                <a:rect l="0" t="0" r="r" b="b"/>
                                <a:pathLst>
                                  <a:path w="6" h="14921">
                                    <a:moveTo>
                                      <a:pt x="6" y="0"/>
                                    </a:moveTo>
                                    <a:lnTo>
                                      <a:pt x="0" y="149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15E52" id="FreeForm 7" o:spid="_x0000_s1026" style="position:absolute;margin-left:154.5pt;margin-top:.75pt;width:.05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" o:allowincell="f" path="m6,l,14921e" filled="f">
                      <v:path o:connecttype="custom" o:connectlocs="635,0;0,9410700" o:connectangles="0,0"/>
                    </v:shape>
                  </w:pict>
                </mc:Fallback>
              </mc:AlternateContent>
            </w:r>
            <w:r w:rsidR="00CB6F3D" w:rsidRPr="00B3408B">
              <w:rPr>
                <w:b/>
                <w:noProof/>
                <w:lang w:val="bs-Latn-BA"/>
              </w:rPr>
              <w:t>Personalne vještine i kompetencije</w:t>
            </w:r>
          </w:p>
        </w:tc>
      </w:tr>
    </w:tbl>
    <w:p w14:paraId="31D25572"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5C4DBBC3" w14:textId="77777777">
        <w:tc>
          <w:tcPr>
            <w:tcW w:w="2977" w:type="dxa"/>
          </w:tcPr>
          <w:p w14:paraId="6D24D2CC" w14:textId="77777777" w:rsidR="00531443" w:rsidRPr="00B3408B" w:rsidRDefault="00CB6F3D">
            <w:pPr>
              <w:spacing w:before="40" w:after="40"/>
              <w:jc w:val="right"/>
              <w:rPr>
                <w:noProof/>
                <w:lang w:val="bs-Latn-BA"/>
              </w:rPr>
            </w:pPr>
            <w:r w:rsidRPr="00B3408B">
              <w:rPr>
                <w:noProof/>
                <w:lang w:val="bs-Latn-BA"/>
              </w:rPr>
              <w:t>Maternji jezik</w:t>
            </w:r>
          </w:p>
        </w:tc>
        <w:tc>
          <w:tcPr>
            <w:tcW w:w="284" w:type="dxa"/>
          </w:tcPr>
          <w:p w14:paraId="38B7DAE4" w14:textId="77777777" w:rsidR="00531443" w:rsidRPr="00B3408B" w:rsidRDefault="00531443">
            <w:pPr>
              <w:spacing w:before="40" w:after="40"/>
              <w:rPr>
                <w:b/>
                <w:noProof/>
                <w:lang w:val="bs-Latn-BA"/>
              </w:rPr>
            </w:pPr>
          </w:p>
        </w:tc>
        <w:tc>
          <w:tcPr>
            <w:tcW w:w="7512" w:type="dxa"/>
          </w:tcPr>
          <w:p w14:paraId="00551D32" w14:textId="754BA47C" w:rsidR="00531443" w:rsidRPr="00B3408B" w:rsidRDefault="0026474A">
            <w:pPr>
              <w:spacing w:before="40" w:after="40"/>
              <w:rPr>
                <w:b/>
                <w:noProof/>
                <w:lang w:val="bs-Latn-BA"/>
              </w:rPr>
            </w:pPr>
            <w:r w:rsidRPr="00B3408B">
              <w:rPr>
                <w:b/>
                <w:noProof/>
                <w:lang w:val="bs-Latn-BA"/>
              </w:rPr>
              <w:t>Bosanski jezik</w:t>
            </w:r>
          </w:p>
        </w:tc>
      </w:tr>
    </w:tbl>
    <w:p w14:paraId="2D291550"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1503"/>
        <w:gridCol w:w="1503"/>
        <w:gridCol w:w="1503"/>
        <w:gridCol w:w="1503"/>
        <w:gridCol w:w="1500"/>
      </w:tblGrid>
      <w:tr w:rsidR="00B3408B" w:rsidRPr="00B3408B" w14:paraId="164E9B04" w14:textId="77777777">
        <w:trPr>
          <w:gridAfter w:val="6"/>
          <w:wAfter w:w="7796" w:type="dxa"/>
        </w:trPr>
        <w:tc>
          <w:tcPr>
            <w:tcW w:w="2977" w:type="dxa"/>
          </w:tcPr>
          <w:p w14:paraId="1C236E63" w14:textId="77777777" w:rsidR="00531443" w:rsidRPr="00B3408B" w:rsidRDefault="00CB6F3D">
            <w:pPr>
              <w:spacing w:before="40" w:after="40"/>
              <w:jc w:val="right"/>
              <w:rPr>
                <w:noProof/>
                <w:lang w:val="bs-Latn-BA"/>
              </w:rPr>
            </w:pPr>
            <w:r w:rsidRPr="00B3408B">
              <w:rPr>
                <w:noProof/>
                <w:lang w:val="bs-Latn-BA"/>
              </w:rPr>
              <w:t>Drugi jezici</w:t>
            </w:r>
          </w:p>
        </w:tc>
      </w:tr>
      <w:tr w:rsidR="00B3408B" w:rsidRPr="00B3408B" w14:paraId="5092831F" w14:textId="77777777">
        <w:tc>
          <w:tcPr>
            <w:tcW w:w="2977" w:type="dxa"/>
            <w:shd w:val="clear" w:color="auto" w:fill="FFFFFF"/>
          </w:tcPr>
          <w:p w14:paraId="609DB421" w14:textId="77777777" w:rsidR="00531443" w:rsidRPr="00B3408B" w:rsidRDefault="00531443">
            <w:pPr>
              <w:spacing w:before="40" w:after="40"/>
              <w:jc w:val="right"/>
              <w:rPr>
                <w:i/>
                <w:noProof/>
                <w:lang w:val="bs-Latn-BA"/>
              </w:rPr>
            </w:pPr>
          </w:p>
        </w:tc>
        <w:tc>
          <w:tcPr>
            <w:tcW w:w="284" w:type="dxa"/>
            <w:tcBorders>
              <w:right w:val="single" w:sz="4" w:space="0" w:color="auto"/>
            </w:tcBorders>
            <w:shd w:val="clear" w:color="auto" w:fill="FFFFFF"/>
          </w:tcPr>
          <w:p w14:paraId="1D14415D" w14:textId="77777777" w:rsidR="00531443" w:rsidRPr="00B3408B" w:rsidRDefault="00531443">
            <w:pPr>
              <w:spacing w:before="40" w:after="40"/>
              <w:rPr>
                <w:noProof/>
                <w:lang w:val="bs-Latn-BA"/>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2D1C4B6D" w14:textId="77777777" w:rsidR="00531443" w:rsidRPr="00B3408B" w:rsidRDefault="00CB6F3D">
            <w:pPr>
              <w:pStyle w:val="Heading4"/>
              <w:rPr>
                <w:noProof/>
                <w:lang w:val="bs-Latn-BA"/>
              </w:rPr>
            </w:pPr>
            <w:r w:rsidRPr="00B3408B">
              <w:rPr>
                <w:noProof/>
                <w:lang w:val="bs-Latn-BA"/>
              </w:rPr>
              <w:t>Razumijevanje</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318668BE" w14:textId="77777777" w:rsidR="00531443" w:rsidRPr="00B3408B" w:rsidRDefault="00CB6F3D">
            <w:pPr>
              <w:spacing w:before="40" w:after="40"/>
              <w:ind w:left="-104" w:right="-108"/>
              <w:jc w:val="center"/>
              <w:rPr>
                <w:b/>
                <w:noProof/>
                <w:lang w:val="bs-Latn-BA"/>
              </w:rPr>
            </w:pPr>
            <w:r w:rsidRPr="00B3408B">
              <w:rPr>
                <w:b/>
                <w:noProof/>
                <w:lang w:val="bs-Latn-BA"/>
              </w:rPr>
              <w:t>Govor</w:t>
            </w:r>
          </w:p>
        </w:tc>
        <w:tc>
          <w:tcPr>
            <w:tcW w:w="1500" w:type="dxa"/>
            <w:tcBorders>
              <w:top w:val="single" w:sz="4" w:space="0" w:color="auto"/>
              <w:left w:val="single" w:sz="4" w:space="0" w:color="auto"/>
              <w:right w:val="single" w:sz="4" w:space="0" w:color="auto"/>
            </w:tcBorders>
            <w:shd w:val="clear" w:color="auto" w:fill="FFFFFF"/>
          </w:tcPr>
          <w:p w14:paraId="0C6D1A31" w14:textId="77777777" w:rsidR="00531443" w:rsidRPr="00B3408B" w:rsidRDefault="00CB6F3D">
            <w:pPr>
              <w:spacing w:before="40" w:after="40"/>
              <w:ind w:left="-104" w:right="-108"/>
              <w:jc w:val="center"/>
              <w:rPr>
                <w:b/>
                <w:noProof/>
                <w:lang w:val="bs-Latn-BA"/>
              </w:rPr>
            </w:pPr>
            <w:r w:rsidRPr="00B3408B">
              <w:rPr>
                <w:b/>
                <w:noProof/>
                <w:lang w:val="bs-Latn-BA"/>
              </w:rPr>
              <w:t>Pisanje</w:t>
            </w:r>
          </w:p>
        </w:tc>
      </w:tr>
      <w:tr w:rsidR="00B3408B" w:rsidRPr="00B3408B" w14:paraId="4A28CA82" w14:textId="77777777">
        <w:tc>
          <w:tcPr>
            <w:tcW w:w="2977" w:type="dxa"/>
            <w:shd w:val="clear" w:color="auto" w:fill="FFFFFF"/>
          </w:tcPr>
          <w:p w14:paraId="1FBD1461" w14:textId="77777777" w:rsidR="00531443" w:rsidRPr="00B3408B" w:rsidRDefault="00CB6F3D">
            <w:pPr>
              <w:spacing w:before="40" w:after="40"/>
              <w:jc w:val="right"/>
              <w:rPr>
                <w:i/>
                <w:noProof/>
                <w:lang w:val="bs-Latn-BA"/>
              </w:rPr>
            </w:pPr>
            <w:r w:rsidRPr="00B3408B">
              <w:rPr>
                <w:i/>
                <w:noProof/>
                <w:lang w:val="bs-Latn-BA"/>
              </w:rPr>
              <w:t xml:space="preserve"> </w:t>
            </w:r>
          </w:p>
        </w:tc>
        <w:tc>
          <w:tcPr>
            <w:tcW w:w="284" w:type="dxa"/>
            <w:tcBorders>
              <w:right w:val="single" w:sz="4" w:space="0" w:color="auto"/>
            </w:tcBorders>
            <w:shd w:val="clear" w:color="auto" w:fill="FFFFFF"/>
          </w:tcPr>
          <w:p w14:paraId="33C39818" w14:textId="77777777" w:rsidR="00531443" w:rsidRPr="00B3408B" w:rsidRDefault="00531443">
            <w:pPr>
              <w:spacing w:before="40" w:after="40"/>
              <w:rPr>
                <w:noProof/>
                <w:lang w:val="bs-Latn-BA"/>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1AE95CD" w14:textId="77777777" w:rsidR="00531443" w:rsidRPr="00B3408B" w:rsidRDefault="00CB6F3D">
            <w:pPr>
              <w:spacing w:before="40" w:after="40"/>
              <w:ind w:left="-102" w:right="-108"/>
              <w:jc w:val="center"/>
              <w:rPr>
                <w:noProof/>
                <w:lang w:val="bs-Latn-BA"/>
              </w:rPr>
            </w:pPr>
            <w:r w:rsidRPr="00B3408B">
              <w:rPr>
                <w:noProof/>
                <w:lang w:val="bs-Latn-BA"/>
              </w:rPr>
              <w:t>Slušanje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1B5C572" w14:textId="77777777" w:rsidR="00531443" w:rsidRPr="00B3408B" w:rsidRDefault="00CB6F3D">
            <w:pPr>
              <w:spacing w:before="40" w:after="40"/>
              <w:ind w:left="-102" w:right="-108"/>
              <w:jc w:val="center"/>
              <w:rPr>
                <w:noProof/>
                <w:lang w:val="bs-Latn-BA"/>
              </w:rPr>
            </w:pPr>
            <w:r w:rsidRPr="00B3408B">
              <w:rPr>
                <w:noProof/>
                <w:lang w:val="bs-Latn-BA"/>
              </w:rPr>
              <w:t>Čitanje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45647683" w14:textId="77777777" w:rsidR="00531443" w:rsidRPr="00B3408B" w:rsidRDefault="00CB6F3D">
            <w:pPr>
              <w:spacing w:before="40" w:after="40"/>
              <w:ind w:left="-102" w:right="-108"/>
              <w:jc w:val="center"/>
              <w:rPr>
                <w:noProof/>
                <w:lang w:val="bs-Latn-BA"/>
              </w:rPr>
            </w:pPr>
            <w:r w:rsidRPr="00B3408B">
              <w:rPr>
                <w:noProof/>
                <w:lang w:val="bs-Latn-BA"/>
              </w:rPr>
              <w:t>Govorna interakcija</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A236019" w14:textId="77777777" w:rsidR="00531443" w:rsidRPr="00B3408B" w:rsidRDefault="00CB6F3D">
            <w:pPr>
              <w:spacing w:before="40" w:after="40"/>
              <w:ind w:left="-102" w:right="-108"/>
              <w:jc w:val="center"/>
              <w:rPr>
                <w:noProof/>
                <w:lang w:val="bs-Latn-BA"/>
              </w:rPr>
            </w:pPr>
            <w:r w:rsidRPr="00B3408B">
              <w:rPr>
                <w:noProof/>
                <w:lang w:val="bs-Latn-BA"/>
              </w:rPr>
              <w:t>Govor</w:t>
            </w:r>
          </w:p>
        </w:tc>
        <w:tc>
          <w:tcPr>
            <w:tcW w:w="1500" w:type="dxa"/>
            <w:tcBorders>
              <w:left w:val="single" w:sz="4" w:space="0" w:color="auto"/>
              <w:bottom w:val="single" w:sz="4" w:space="0" w:color="auto"/>
              <w:right w:val="single" w:sz="4" w:space="0" w:color="auto"/>
            </w:tcBorders>
            <w:shd w:val="clear" w:color="auto" w:fill="FFFFFF"/>
          </w:tcPr>
          <w:p w14:paraId="7A2A771F" w14:textId="77777777" w:rsidR="00531443" w:rsidRPr="00B3408B" w:rsidRDefault="00531443">
            <w:pPr>
              <w:spacing w:before="40" w:after="40"/>
              <w:ind w:left="-102" w:right="-108"/>
              <w:jc w:val="center"/>
              <w:rPr>
                <w:noProof/>
                <w:lang w:val="bs-Latn-BA"/>
              </w:rPr>
            </w:pPr>
          </w:p>
        </w:tc>
      </w:tr>
    </w:tbl>
    <w:p w14:paraId="19EDCCF3" w14:textId="77777777" w:rsidR="00531443" w:rsidRPr="00B3408B" w:rsidRDefault="00531443">
      <w:pPr>
        <w:rPr>
          <w:noProof/>
          <w:lang w:val="bs-Latn-BA"/>
        </w:rPr>
      </w:pPr>
    </w:p>
    <w:tbl>
      <w:tblPr>
        <w:tblW w:w="0" w:type="auto"/>
        <w:tblInd w:w="108" w:type="dxa"/>
        <w:tblLayout w:type="fixed"/>
        <w:tblLook w:val="04A0" w:firstRow="1" w:lastRow="0" w:firstColumn="1" w:lastColumn="0" w:noHBand="0" w:noVBand="1"/>
      </w:tblPr>
      <w:tblGrid>
        <w:gridCol w:w="2977"/>
        <w:gridCol w:w="284"/>
        <w:gridCol w:w="283"/>
        <w:gridCol w:w="1219"/>
        <w:gridCol w:w="284"/>
        <w:gridCol w:w="1219"/>
        <w:gridCol w:w="284"/>
        <w:gridCol w:w="1219"/>
        <w:gridCol w:w="284"/>
        <w:gridCol w:w="1219"/>
        <w:gridCol w:w="284"/>
        <w:gridCol w:w="1219"/>
      </w:tblGrid>
      <w:tr w:rsidR="00B3408B" w:rsidRPr="00B3408B" w14:paraId="7C7D2DE2" w14:textId="77777777">
        <w:trPr>
          <w:cantSplit/>
        </w:trPr>
        <w:tc>
          <w:tcPr>
            <w:tcW w:w="2977" w:type="dxa"/>
            <w:shd w:val="clear" w:color="auto" w:fill="FFFFFF"/>
          </w:tcPr>
          <w:p w14:paraId="52DC3315" w14:textId="77777777" w:rsidR="00531443" w:rsidRPr="00B3408B" w:rsidRDefault="00CB6F3D">
            <w:pPr>
              <w:pStyle w:val="Heading5"/>
              <w:rPr>
                <w:i/>
                <w:noProof/>
                <w:sz w:val="20"/>
                <w:lang w:val="bs-Latn-BA"/>
              </w:rPr>
            </w:pPr>
            <w:r w:rsidRPr="00B3408B">
              <w:rPr>
                <w:noProof/>
                <w:sz w:val="20"/>
                <w:lang w:val="bs-Latn-BA"/>
              </w:rPr>
              <w:t>Engleski jezik</w:t>
            </w:r>
          </w:p>
        </w:tc>
        <w:tc>
          <w:tcPr>
            <w:tcW w:w="284" w:type="dxa"/>
            <w:shd w:val="clear" w:color="auto" w:fill="FFFFFF"/>
          </w:tcPr>
          <w:p w14:paraId="64A09E4B" w14:textId="77777777" w:rsidR="00531443" w:rsidRPr="00B3408B" w:rsidRDefault="00531443">
            <w:pPr>
              <w:spacing w:before="40" w:after="40"/>
              <w:rPr>
                <w:noProof/>
                <w:lang w:val="bs-Latn-BA"/>
              </w:rPr>
            </w:pPr>
          </w:p>
        </w:tc>
        <w:tc>
          <w:tcPr>
            <w:tcW w:w="283" w:type="dxa"/>
            <w:tcBorders>
              <w:top w:val="single" w:sz="4" w:space="0" w:color="auto"/>
              <w:left w:val="single" w:sz="4" w:space="0" w:color="auto"/>
              <w:bottom w:val="single" w:sz="4" w:space="0" w:color="auto"/>
            </w:tcBorders>
            <w:shd w:val="clear" w:color="auto" w:fill="FFFFFF"/>
          </w:tcPr>
          <w:p w14:paraId="00E59225" w14:textId="77777777" w:rsidR="00531443" w:rsidRPr="00B3408B" w:rsidRDefault="00531443">
            <w:pPr>
              <w:spacing w:before="40" w:after="40"/>
              <w:ind w:left="-102" w:right="-108"/>
              <w:jc w:val="center"/>
              <w:rPr>
                <w:noProof/>
                <w:lang w:val="bs-Latn-BA"/>
              </w:rPr>
            </w:pPr>
          </w:p>
        </w:tc>
        <w:tc>
          <w:tcPr>
            <w:tcW w:w="1219" w:type="dxa"/>
            <w:tcBorders>
              <w:top w:val="single" w:sz="4" w:space="0" w:color="auto"/>
              <w:bottom w:val="single" w:sz="4" w:space="0" w:color="auto"/>
              <w:right w:val="single" w:sz="4" w:space="0" w:color="auto"/>
            </w:tcBorders>
            <w:shd w:val="clear" w:color="auto" w:fill="FFFFFF"/>
          </w:tcPr>
          <w:p w14:paraId="02244254" w14:textId="6FACEA72" w:rsidR="00531443" w:rsidRPr="00B3408B" w:rsidRDefault="0026474A">
            <w:pPr>
              <w:spacing w:before="40" w:after="40"/>
              <w:ind w:left="-102" w:right="-108"/>
              <w:jc w:val="center"/>
              <w:rPr>
                <w:noProof/>
                <w:lang w:val="bs-Latn-BA"/>
              </w:rPr>
            </w:pPr>
            <w:r w:rsidRPr="00B3408B">
              <w:rPr>
                <w:noProof/>
                <w:lang w:val="bs-Latn-BA"/>
              </w:rPr>
              <w:t>B2</w:t>
            </w:r>
          </w:p>
        </w:tc>
        <w:tc>
          <w:tcPr>
            <w:tcW w:w="284" w:type="dxa"/>
            <w:tcBorders>
              <w:top w:val="single" w:sz="4" w:space="0" w:color="auto"/>
              <w:left w:val="single" w:sz="4" w:space="0" w:color="auto"/>
              <w:bottom w:val="single" w:sz="4" w:space="0" w:color="auto"/>
            </w:tcBorders>
            <w:shd w:val="clear" w:color="auto" w:fill="FFFFFF"/>
          </w:tcPr>
          <w:p w14:paraId="44113C6D" w14:textId="77777777" w:rsidR="00531443" w:rsidRPr="00B3408B" w:rsidRDefault="00531443">
            <w:pPr>
              <w:spacing w:before="40" w:after="40"/>
              <w:ind w:left="-104" w:right="-108"/>
              <w:jc w:val="center"/>
              <w:rPr>
                <w:noProof/>
                <w:lang w:val="bs-Latn-BA"/>
              </w:rPr>
            </w:pPr>
          </w:p>
        </w:tc>
        <w:tc>
          <w:tcPr>
            <w:tcW w:w="1219" w:type="dxa"/>
            <w:tcBorders>
              <w:top w:val="single" w:sz="4" w:space="0" w:color="auto"/>
              <w:bottom w:val="single" w:sz="4" w:space="0" w:color="auto"/>
              <w:right w:val="single" w:sz="4" w:space="0" w:color="auto"/>
            </w:tcBorders>
            <w:shd w:val="clear" w:color="auto" w:fill="FFFFFF"/>
          </w:tcPr>
          <w:p w14:paraId="6447F181" w14:textId="58966714" w:rsidR="00531443" w:rsidRPr="00B3408B" w:rsidRDefault="0026474A">
            <w:pPr>
              <w:spacing w:before="40" w:after="40"/>
              <w:ind w:left="-102" w:right="-108"/>
              <w:jc w:val="center"/>
              <w:rPr>
                <w:noProof/>
                <w:lang w:val="bs-Latn-BA"/>
              </w:rPr>
            </w:pPr>
            <w:r w:rsidRPr="00B3408B">
              <w:rPr>
                <w:noProof/>
                <w:lang w:val="bs-Latn-BA"/>
              </w:rPr>
              <w:t>B2</w:t>
            </w:r>
          </w:p>
        </w:tc>
        <w:tc>
          <w:tcPr>
            <w:tcW w:w="284" w:type="dxa"/>
            <w:tcBorders>
              <w:top w:val="single" w:sz="4" w:space="0" w:color="auto"/>
              <w:left w:val="single" w:sz="4" w:space="0" w:color="auto"/>
              <w:bottom w:val="single" w:sz="4" w:space="0" w:color="auto"/>
            </w:tcBorders>
            <w:shd w:val="clear" w:color="auto" w:fill="FFFFFF"/>
          </w:tcPr>
          <w:p w14:paraId="3708D388" w14:textId="77777777" w:rsidR="00531443" w:rsidRPr="00B3408B" w:rsidRDefault="00531443">
            <w:pPr>
              <w:spacing w:before="40" w:after="40"/>
              <w:ind w:left="-104" w:right="-108"/>
              <w:jc w:val="center"/>
              <w:rPr>
                <w:noProof/>
                <w:lang w:val="bs-Latn-BA"/>
              </w:rPr>
            </w:pPr>
          </w:p>
        </w:tc>
        <w:tc>
          <w:tcPr>
            <w:tcW w:w="1219" w:type="dxa"/>
            <w:tcBorders>
              <w:top w:val="single" w:sz="4" w:space="0" w:color="auto"/>
              <w:bottom w:val="single" w:sz="4" w:space="0" w:color="auto"/>
              <w:right w:val="single" w:sz="4" w:space="0" w:color="auto"/>
            </w:tcBorders>
            <w:shd w:val="clear" w:color="auto" w:fill="FFFFFF"/>
          </w:tcPr>
          <w:p w14:paraId="68A7D0EF" w14:textId="3AA9374D" w:rsidR="00531443" w:rsidRPr="00B3408B" w:rsidRDefault="0026474A">
            <w:pPr>
              <w:spacing w:before="40" w:after="40"/>
              <w:ind w:left="-102" w:right="-108"/>
              <w:jc w:val="center"/>
              <w:rPr>
                <w:noProof/>
                <w:lang w:val="bs-Latn-BA"/>
              </w:rPr>
            </w:pPr>
            <w:r w:rsidRPr="00B3408B">
              <w:rPr>
                <w:noProof/>
                <w:lang w:val="bs-Latn-BA"/>
              </w:rPr>
              <w:t>B2</w:t>
            </w:r>
          </w:p>
        </w:tc>
        <w:tc>
          <w:tcPr>
            <w:tcW w:w="284" w:type="dxa"/>
            <w:tcBorders>
              <w:top w:val="single" w:sz="4" w:space="0" w:color="auto"/>
              <w:left w:val="single" w:sz="4" w:space="0" w:color="auto"/>
              <w:bottom w:val="single" w:sz="4" w:space="0" w:color="auto"/>
            </w:tcBorders>
            <w:shd w:val="clear" w:color="auto" w:fill="FFFFFF"/>
          </w:tcPr>
          <w:p w14:paraId="09075A70" w14:textId="77777777" w:rsidR="00531443" w:rsidRPr="00B3408B" w:rsidRDefault="00531443">
            <w:pPr>
              <w:spacing w:before="40" w:after="40"/>
              <w:ind w:left="-104" w:right="-108"/>
              <w:jc w:val="center"/>
              <w:rPr>
                <w:noProof/>
                <w:lang w:val="bs-Latn-BA"/>
              </w:rPr>
            </w:pPr>
          </w:p>
        </w:tc>
        <w:tc>
          <w:tcPr>
            <w:tcW w:w="1219" w:type="dxa"/>
            <w:tcBorders>
              <w:top w:val="single" w:sz="4" w:space="0" w:color="auto"/>
              <w:bottom w:val="single" w:sz="4" w:space="0" w:color="auto"/>
              <w:right w:val="single" w:sz="4" w:space="0" w:color="auto"/>
            </w:tcBorders>
            <w:shd w:val="clear" w:color="auto" w:fill="FFFFFF"/>
          </w:tcPr>
          <w:p w14:paraId="7A252698" w14:textId="162B8F02" w:rsidR="00531443" w:rsidRPr="00B3408B" w:rsidRDefault="0026474A">
            <w:pPr>
              <w:spacing w:before="40" w:after="40"/>
              <w:ind w:left="-102" w:right="-108"/>
              <w:jc w:val="center"/>
              <w:rPr>
                <w:noProof/>
                <w:lang w:val="bs-Latn-BA"/>
              </w:rPr>
            </w:pPr>
            <w:r w:rsidRPr="00B3408B">
              <w:rPr>
                <w:noProof/>
                <w:lang w:val="bs-Latn-BA"/>
              </w:rPr>
              <w:t>B2</w:t>
            </w:r>
          </w:p>
        </w:tc>
        <w:tc>
          <w:tcPr>
            <w:tcW w:w="284" w:type="dxa"/>
            <w:tcBorders>
              <w:top w:val="single" w:sz="4" w:space="0" w:color="auto"/>
              <w:left w:val="single" w:sz="4" w:space="0" w:color="auto"/>
              <w:bottom w:val="single" w:sz="4" w:space="0" w:color="auto"/>
            </w:tcBorders>
            <w:shd w:val="clear" w:color="auto" w:fill="FFFFFF"/>
          </w:tcPr>
          <w:p w14:paraId="7E467FFD" w14:textId="77777777" w:rsidR="00531443" w:rsidRPr="00B3408B" w:rsidRDefault="00531443">
            <w:pPr>
              <w:spacing w:before="40" w:after="40"/>
              <w:ind w:left="-104" w:right="-108"/>
              <w:jc w:val="center"/>
              <w:rPr>
                <w:noProof/>
                <w:lang w:val="bs-Latn-BA"/>
              </w:rPr>
            </w:pPr>
          </w:p>
        </w:tc>
        <w:tc>
          <w:tcPr>
            <w:tcW w:w="1219" w:type="dxa"/>
            <w:tcBorders>
              <w:top w:val="single" w:sz="4" w:space="0" w:color="auto"/>
              <w:bottom w:val="single" w:sz="4" w:space="0" w:color="auto"/>
              <w:right w:val="single" w:sz="4" w:space="0" w:color="auto"/>
            </w:tcBorders>
            <w:shd w:val="clear" w:color="auto" w:fill="FFFFFF"/>
          </w:tcPr>
          <w:p w14:paraId="71A906F7" w14:textId="1D381337" w:rsidR="00531443" w:rsidRPr="00B3408B" w:rsidRDefault="0026474A">
            <w:pPr>
              <w:spacing w:before="40" w:after="40"/>
              <w:ind w:left="-102" w:right="-108"/>
              <w:jc w:val="center"/>
              <w:rPr>
                <w:noProof/>
                <w:lang w:val="bs-Latn-BA"/>
              </w:rPr>
            </w:pPr>
            <w:r w:rsidRPr="00B3408B">
              <w:rPr>
                <w:noProof/>
                <w:lang w:val="bs-Latn-BA"/>
              </w:rPr>
              <w:t>B2</w:t>
            </w:r>
          </w:p>
        </w:tc>
      </w:tr>
      <w:tr w:rsidR="00B3408B" w:rsidRPr="00B3408B" w14:paraId="1DC892D2" w14:textId="77777777">
        <w:trPr>
          <w:cantSplit/>
        </w:trPr>
        <w:tc>
          <w:tcPr>
            <w:tcW w:w="2977" w:type="dxa"/>
            <w:shd w:val="clear" w:color="auto" w:fill="FFFFFF"/>
          </w:tcPr>
          <w:p w14:paraId="6956368D" w14:textId="77777777" w:rsidR="00531443" w:rsidRPr="00B3408B" w:rsidRDefault="00CB6F3D">
            <w:pPr>
              <w:pStyle w:val="Heading5"/>
              <w:rPr>
                <w:i/>
                <w:noProof/>
                <w:sz w:val="20"/>
                <w:lang w:val="bs-Latn-BA"/>
              </w:rPr>
            </w:pPr>
            <w:r w:rsidRPr="00B3408B">
              <w:rPr>
                <w:noProof/>
                <w:sz w:val="20"/>
                <w:lang w:val="bs-Latn-BA"/>
              </w:rPr>
              <w:t>Njemački jezik</w:t>
            </w:r>
          </w:p>
        </w:tc>
        <w:tc>
          <w:tcPr>
            <w:tcW w:w="284" w:type="dxa"/>
            <w:shd w:val="clear" w:color="auto" w:fill="FFFFFF"/>
          </w:tcPr>
          <w:p w14:paraId="2B77BE61" w14:textId="77777777" w:rsidR="00531443" w:rsidRPr="00B3408B" w:rsidRDefault="00531443">
            <w:pPr>
              <w:spacing w:before="40" w:after="40"/>
              <w:rPr>
                <w:noProof/>
                <w:lang w:val="bs-Latn-BA"/>
              </w:rPr>
            </w:pPr>
          </w:p>
        </w:tc>
        <w:tc>
          <w:tcPr>
            <w:tcW w:w="283" w:type="dxa"/>
            <w:tcBorders>
              <w:top w:val="single" w:sz="4" w:space="0" w:color="auto"/>
              <w:left w:val="single" w:sz="4" w:space="0" w:color="auto"/>
              <w:bottom w:val="single" w:sz="4" w:space="0" w:color="auto"/>
            </w:tcBorders>
            <w:shd w:val="clear" w:color="auto" w:fill="FFFFFF"/>
          </w:tcPr>
          <w:p w14:paraId="2BCF4C15" w14:textId="77777777" w:rsidR="00531443" w:rsidRPr="00B3408B" w:rsidRDefault="00531443">
            <w:pPr>
              <w:spacing w:before="40" w:after="40"/>
              <w:ind w:left="-102" w:right="-108"/>
              <w:jc w:val="center"/>
              <w:rPr>
                <w:noProof/>
                <w:lang w:val="bs-Latn-BA"/>
              </w:rPr>
            </w:pPr>
          </w:p>
        </w:tc>
        <w:tc>
          <w:tcPr>
            <w:tcW w:w="1219" w:type="dxa"/>
            <w:tcBorders>
              <w:top w:val="single" w:sz="4" w:space="0" w:color="auto"/>
              <w:bottom w:val="single" w:sz="4" w:space="0" w:color="auto"/>
              <w:right w:val="single" w:sz="4" w:space="0" w:color="auto"/>
            </w:tcBorders>
            <w:shd w:val="clear" w:color="auto" w:fill="FFFFFF"/>
          </w:tcPr>
          <w:p w14:paraId="4AA687FC" w14:textId="1179B316" w:rsidR="00531443" w:rsidRPr="00B3408B" w:rsidRDefault="0026474A">
            <w:pPr>
              <w:spacing w:before="40" w:after="40"/>
              <w:ind w:left="-102" w:right="-108"/>
              <w:jc w:val="center"/>
              <w:rPr>
                <w:noProof/>
                <w:lang w:val="bs-Latn-BA"/>
              </w:rPr>
            </w:pPr>
            <w:r w:rsidRPr="00B3408B">
              <w:rPr>
                <w:noProof/>
                <w:lang w:val="bs-Latn-BA"/>
              </w:rPr>
              <w:t>A1</w:t>
            </w:r>
          </w:p>
        </w:tc>
        <w:tc>
          <w:tcPr>
            <w:tcW w:w="284" w:type="dxa"/>
            <w:tcBorders>
              <w:top w:val="single" w:sz="4" w:space="0" w:color="auto"/>
              <w:left w:val="single" w:sz="4" w:space="0" w:color="auto"/>
              <w:bottom w:val="single" w:sz="4" w:space="0" w:color="auto"/>
            </w:tcBorders>
            <w:shd w:val="clear" w:color="auto" w:fill="FFFFFF"/>
          </w:tcPr>
          <w:p w14:paraId="71BBBDE3" w14:textId="77777777" w:rsidR="00531443" w:rsidRPr="00B3408B" w:rsidRDefault="00531443">
            <w:pPr>
              <w:spacing w:before="40" w:after="40"/>
              <w:ind w:left="-102" w:right="-108"/>
              <w:jc w:val="center"/>
              <w:rPr>
                <w:noProof/>
                <w:lang w:val="bs-Latn-BA"/>
              </w:rPr>
            </w:pPr>
          </w:p>
        </w:tc>
        <w:tc>
          <w:tcPr>
            <w:tcW w:w="1219" w:type="dxa"/>
            <w:tcBorders>
              <w:top w:val="single" w:sz="4" w:space="0" w:color="auto"/>
              <w:bottom w:val="single" w:sz="4" w:space="0" w:color="auto"/>
              <w:right w:val="single" w:sz="4" w:space="0" w:color="auto"/>
            </w:tcBorders>
            <w:shd w:val="clear" w:color="auto" w:fill="FFFFFF"/>
          </w:tcPr>
          <w:p w14:paraId="4A70AA85" w14:textId="6CFEAC77" w:rsidR="00531443" w:rsidRPr="00B3408B" w:rsidRDefault="0026474A">
            <w:pPr>
              <w:spacing w:before="40" w:after="40"/>
              <w:ind w:left="-102" w:right="-108"/>
              <w:jc w:val="center"/>
              <w:rPr>
                <w:noProof/>
                <w:lang w:val="bs-Latn-BA"/>
              </w:rPr>
            </w:pPr>
            <w:r w:rsidRPr="00B3408B">
              <w:rPr>
                <w:noProof/>
                <w:lang w:val="bs-Latn-BA"/>
              </w:rPr>
              <w:t>A1</w:t>
            </w:r>
          </w:p>
        </w:tc>
        <w:tc>
          <w:tcPr>
            <w:tcW w:w="284" w:type="dxa"/>
            <w:tcBorders>
              <w:top w:val="single" w:sz="4" w:space="0" w:color="auto"/>
              <w:left w:val="single" w:sz="4" w:space="0" w:color="auto"/>
              <w:bottom w:val="single" w:sz="4" w:space="0" w:color="auto"/>
            </w:tcBorders>
            <w:shd w:val="clear" w:color="auto" w:fill="FFFFFF"/>
          </w:tcPr>
          <w:p w14:paraId="5F4A904C" w14:textId="77777777" w:rsidR="00531443" w:rsidRPr="00B3408B" w:rsidRDefault="00531443">
            <w:pPr>
              <w:spacing w:before="40" w:after="40"/>
              <w:ind w:left="-102" w:right="-108"/>
              <w:jc w:val="center"/>
              <w:rPr>
                <w:noProof/>
                <w:lang w:val="bs-Latn-BA"/>
              </w:rPr>
            </w:pPr>
          </w:p>
        </w:tc>
        <w:tc>
          <w:tcPr>
            <w:tcW w:w="1219" w:type="dxa"/>
            <w:tcBorders>
              <w:top w:val="single" w:sz="4" w:space="0" w:color="auto"/>
              <w:bottom w:val="single" w:sz="4" w:space="0" w:color="auto"/>
              <w:right w:val="single" w:sz="4" w:space="0" w:color="auto"/>
            </w:tcBorders>
            <w:shd w:val="clear" w:color="auto" w:fill="FFFFFF"/>
          </w:tcPr>
          <w:p w14:paraId="4A8EA799" w14:textId="71B570F9" w:rsidR="00531443" w:rsidRPr="00B3408B" w:rsidRDefault="0026474A">
            <w:pPr>
              <w:spacing w:before="40" w:after="40"/>
              <w:ind w:left="-102" w:right="-108"/>
              <w:jc w:val="center"/>
              <w:rPr>
                <w:noProof/>
                <w:lang w:val="bs-Latn-BA"/>
              </w:rPr>
            </w:pPr>
            <w:r w:rsidRPr="00B3408B">
              <w:rPr>
                <w:noProof/>
                <w:lang w:val="bs-Latn-BA"/>
              </w:rPr>
              <w:t>A1</w:t>
            </w:r>
          </w:p>
        </w:tc>
        <w:tc>
          <w:tcPr>
            <w:tcW w:w="284" w:type="dxa"/>
            <w:tcBorders>
              <w:top w:val="single" w:sz="4" w:space="0" w:color="auto"/>
              <w:left w:val="single" w:sz="4" w:space="0" w:color="auto"/>
              <w:bottom w:val="single" w:sz="4" w:space="0" w:color="auto"/>
            </w:tcBorders>
            <w:shd w:val="clear" w:color="auto" w:fill="FFFFFF"/>
          </w:tcPr>
          <w:p w14:paraId="5DC07950" w14:textId="77777777" w:rsidR="00531443" w:rsidRPr="00B3408B" w:rsidRDefault="00531443">
            <w:pPr>
              <w:spacing w:before="40" w:after="40"/>
              <w:ind w:left="-104" w:right="-108"/>
              <w:jc w:val="center"/>
              <w:rPr>
                <w:noProof/>
                <w:lang w:val="bs-Latn-BA"/>
              </w:rPr>
            </w:pPr>
          </w:p>
        </w:tc>
        <w:tc>
          <w:tcPr>
            <w:tcW w:w="1219" w:type="dxa"/>
            <w:tcBorders>
              <w:top w:val="single" w:sz="4" w:space="0" w:color="auto"/>
              <w:bottom w:val="single" w:sz="4" w:space="0" w:color="auto"/>
              <w:right w:val="single" w:sz="4" w:space="0" w:color="auto"/>
            </w:tcBorders>
            <w:shd w:val="clear" w:color="auto" w:fill="FFFFFF"/>
          </w:tcPr>
          <w:p w14:paraId="3BFADF02" w14:textId="3E895B15" w:rsidR="00531443" w:rsidRPr="00B3408B" w:rsidRDefault="0026474A">
            <w:pPr>
              <w:spacing w:before="40" w:after="40"/>
              <w:ind w:left="-102" w:right="-108"/>
              <w:jc w:val="center"/>
              <w:rPr>
                <w:noProof/>
                <w:lang w:val="bs-Latn-BA"/>
              </w:rPr>
            </w:pPr>
            <w:r w:rsidRPr="00B3408B">
              <w:rPr>
                <w:noProof/>
                <w:lang w:val="bs-Latn-BA"/>
              </w:rPr>
              <w:t>A1</w:t>
            </w:r>
          </w:p>
        </w:tc>
        <w:tc>
          <w:tcPr>
            <w:tcW w:w="284" w:type="dxa"/>
            <w:tcBorders>
              <w:top w:val="single" w:sz="4" w:space="0" w:color="auto"/>
              <w:left w:val="single" w:sz="4" w:space="0" w:color="auto"/>
              <w:bottom w:val="single" w:sz="4" w:space="0" w:color="auto"/>
            </w:tcBorders>
            <w:shd w:val="clear" w:color="auto" w:fill="FFFFFF"/>
          </w:tcPr>
          <w:p w14:paraId="224A2D9D" w14:textId="77777777" w:rsidR="00531443" w:rsidRPr="00B3408B" w:rsidRDefault="00531443">
            <w:pPr>
              <w:spacing w:before="40" w:after="40"/>
              <w:ind w:left="-104" w:right="-108"/>
              <w:jc w:val="center"/>
              <w:rPr>
                <w:noProof/>
                <w:lang w:val="bs-Latn-BA"/>
              </w:rPr>
            </w:pPr>
          </w:p>
        </w:tc>
        <w:tc>
          <w:tcPr>
            <w:tcW w:w="1219" w:type="dxa"/>
            <w:tcBorders>
              <w:top w:val="single" w:sz="4" w:space="0" w:color="auto"/>
              <w:bottom w:val="single" w:sz="4" w:space="0" w:color="auto"/>
              <w:right w:val="single" w:sz="4" w:space="0" w:color="auto"/>
            </w:tcBorders>
            <w:shd w:val="clear" w:color="auto" w:fill="FFFFFF"/>
          </w:tcPr>
          <w:p w14:paraId="12C4AA5E" w14:textId="34DE99A4" w:rsidR="00531443" w:rsidRPr="00B3408B" w:rsidRDefault="0026474A">
            <w:pPr>
              <w:spacing w:before="40" w:after="40"/>
              <w:ind w:left="-102" w:right="-108"/>
              <w:jc w:val="center"/>
              <w:rPr>
                <w:noProof/>
                <w:lang w:val="bs-Latn-BA"/>
              </w:rPr>
            </w:pPr>
            <w:r w:rsidRPr="00B3408B">
              <w:rPr>
                <w:noProof/>
                <w:lang w:val="bs-Latn-BA"/>
              </w:rPr>
              <w:t>A1</w:t>
            </w:r>
          </w:p>
        </w:tc>
      </w:tr>
      <w:tr w:rsidR="00B3408B" w:rsidRPr="00B3408B" w14:paraId="6E270300" w14:textId="77777777">
        <w:trPr>
          <w:gridBefore w:val="2"/>
          <w:wBefore w:w="3261" w:type="dxa"/>
          <w:cantSplit/>
        </w:trPr>
        <w:tc>
          <w:tcPr>
            <w:tcW w:w="7514" w:type="dxa"/>
            <w:gridSpan w:val="10"/>
            <w:shd w:val="clear" w:color="auto" w:fill="FFFFFF"/>
          </w:tcPr>
          <w:p w14:paraId="32B53E62" w14:textId="77777777" w:rsidR="00531443" w:rsidRPr="00B3408B" w:rsidRDefault="00CB6F3D">
            <w:pPr>
              <w:spacing w:before="20"/>
              <w:rPr>
                <w:i/>
                <w:noProof/>
                <w:lang w:val="bs-Latn-BA"/>
              </w:rPr>
            </w:pPr>
            <w:r w:rsidRPr="00B3408B">
              <w:rPr>
                <w:i/>
                <w:noProof/>
                <w:vertAlign w:val="superscript"/>
                <w:lang w:val="bs-Latn-BA"/>
              </w:rPr>
              <w:t xml:space="preserve"> </w:t>
            </w:r>
          </w:p>
        </w:tc>
      </w:tr>
    </w:tbl>
    <w:p w14:paraId="69AB0930" w14:textId="77777777" w:rsidR="00531443" w:rsidRPr="00B3408B" w:rsidRDefault="00531443">
      <w:pPr>
        <w:rPr>
          <w:noProof/>
          <w:lang w:val="bs-Latn-BA"/>
        </w:rPr>
      </w:pPr>
    </w:p>
    <w:p w14:paraId="7856A38A" w14:textId="77777777" w:rsidR="008A6F67" w:rsidRDefault="008A6F67">
      <w:pPr>
        <w:rPr>
          <w:b/>
          <w:noProof/>
          <w:lang w:val="bs-Latn-BA"/>
        </w:rPr>
      </w:pPr>
    </w:p>
    <w:p w14:paraId="2D71C762" w14:textId="77777777" w:rsidR="008A6F67" w:rsidRDefault="008A6F67">
      <w:pPr>
        <w:rPr>
          <w:b/>
          <w:noProof/>
          <w:lang w:val="bs-Latn-BA"/>
        </w:rPr>
      </w:pPr>
    </w:p>
    <w:p w14:paraId="2DC3D21E" w14:textId="77777777" w:rsidR="008A6F67" w:rsidRDefault="008A6F67">
      <w:pPr>
        <w:rPr>
          <w:b/>
          <w:noProof/>
          <w:lang w:val="bs-Latn-BA"/>
        </w:rPr>
      </w:pPr>
    </w:p>
    <w:p w14:paraId="308CBE24" w14:textId="77777777" w:rsidR="008A6F67" w:rsidRDefault="008A6F67">
      <w:pPr>
        <w:rPr>
          <w:b/>
          <w:noProof/>
          <w:lang w:val="bs-Latn-BA"/>
        </w:rPr>
      </w:pPr>
    </w:p>
    <w:p w14:paraId="6A67CF9B" w14:textId="77777777" w:rsidR="008A6F67" w:rsidRDefault="008A6F67">
      <w:pPr>
        <w:rPr>
          <w:b/>
          <w:noProof/>
          <w:lang w:val="bs-Latn-BA"/>
        </w:rPr>
      </w:pPr>
    </w:p>
    <w:p w14:paraId="782BACE8" w14:textId="77777777" w:rsidR="008A6F67" w:rsidRPr="00B3408B" w:rsidRDefault="008A6F67">
      <w:pPr>
        <w:rPr>
          <w:b/>
          <w:noProof/>
          <w:lang w:val="bs-Latn-BA"/>
        </w:rPr>
      </w:pPr>
    </w:p>
    <w:tbl>
      <w:tblPr>
        <w:tblW w:w="0" w:type="auto"/>
        <w:tblInd w:w="108" w:type="dxa"/>
        <w:tblLayout w:type="fixed"/>
        <w:tblLook w:val="04A0" w:firstRow="1" w:lastRow="0" w:firstColumn="1" w:lastColumn="0" w:noHBand="0" w:noVBand="1"/>
      </w:tblPr>
      <w:tblGrid>
        <w:gridCol w:w="2977"/>
      </w:tblGrid>
      <w:tr w:rsidR="00531443" w:rsidRPr="00B3408B" w14:paraId="37C2B9B3" w14:textId="77777777">
        <w:tc>
          <w:tcPr>
            <w:tcW w:w="2977" w:type="dxa"/>
          </w:tcPr>
          <w:p w14:paraId="63A7CF25" w14:textId="77777777" w:rsidR="00531443" w:rsidRPr="00B3408B" w:rsidRDefault="00CB6F3D">
            <w:pPr>
              <w:pStyle w:val="Heading1"/>
              <w:rPr>
                <w:b/>
                <w:noProof/>
                <w:lang w:val="bs-Latn-BA"/>
              </w:rPr>
            </w:pPr>
            <w:r w:rsidRPr="00B3408B">
              <w:rPr>
                <w:b/>
                <w:noProof/>
                <w:lang w:val="bs-Latn-BA"/>
              </w:rPr>
              <w:lastRenderedPageBreak/>
              <w:t xml:space="preserve">Naučne, stručne </w:t>
            </w:r>
            <w:r w:rsidRPr="00B3408B">
              <w:rPr>
                <w:b/>
                <w:noProof/>
                <w:lang w:val="bs-Latn-BA"/>
              </w:rPr>
              <w:br/>
              <w:t>i društvene kompetencije</w:t>
            </w:r>
          </w:p>
        </w:tc>
      </w:tr>
    </w:tbl>
    <w:p w14:paraId="445ADA26"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B3408B" w:rsidRPr="00B3408B" w14:paraId="4F761FAD" w14:textId="77777777">
        <w:trPr>
          <w:cantSplit/>
        </w:trPr>
        <w:tc>
          <w:tcPr>
            <w:tcW w:w="2977" w:type="dxa"/>
          </w:tcPr>
          <w:p w14:paraId="6C6FC0A3" w14:textId="77777777" w:rsidR="00531443" w:rsidRPr="00B3408B" w:rsidRDefault="00CB6F3D">
            <w:pPr>
              <w:spacing w:before="40" w:after="40"/>
              <w:jc w:val="right"/>
              <w:rPr>
                <w:noProof/>
                <w:lang w:val="bs-Latn-BA"/>
              </w:rPr>
            </w:pPr>
            <w:r w:rsidRPr="00B3408B">
              <w:rPr>
                <w:noProof/>
                <w:lang w:val="bs-Latn-BA"/>
              </w:rPr>
              <w:t>Kompetencije za vođenje naučnih istraživanja i nastavu u visokom obrazovanju</w:t>
            </w:r>
          </w:p>
        </w:tc>
        <w:tc>
          <w:tcPr>
            <w:tcW w:w="284" w:type="dxa"/>
          </w:tcPr>
          <w:p w14:paraId="163E2F71" w14:textId="77777777" w:rsidR="00531443" w:rsidRPr="00B3408B" w:rsidRDefault="00531443">
            <w:pPr>
              <w:pStyle w:val="Header"/>
              <w:tabs>
                <w:tab w:val="clear" w:pos="4153"/>
                <w:tab w:val="clear" w:pos="8306"/>
              </w:tabs>
              <w:spacing w:before="40" w:after="40"/>
              <w:rPr>
                <w:noProof/>
                <w:lang w:val="bs-Latn-BA"/>
              </w:rPr>
            </w:pPr>
          </w:p>
        </w:tc>
        <w:tc>
          <w:tcPr>
            <w:tcW w:w="7512" w:type="dxa"/>
          </w:tcPr>
          <w:p w14:paraId="0F233D1D" w14:textId="596766FB" w:rsidR="00751AD2" w:rsidRPr="00B3408B" w:rsidRDefault="008A6F67" w:rsidP="008A6F67">
            <w:pPr>
              <w:pStyle w:val="ECVSectionBullet"/>
              <w:ind w:left="113"/>
              <w:rPr>
                <w:rFonts w:ascii="Arial Narrow" w:hAnsi="Arial Narrow" w:cs="Arial"/>
                <w:noProof/>
                <w:color w:val="auto"/>
                <w:sz w:val="20"/>
                <w:szCs w:val="20"/>
                <w:lang w:val="bs-Latn-BA"/>
              </w:rPr>
            </w:pPr>
            <w:r>
              <w:rPr>
                <w:rFonts w:ascii="Arial Narrow" w:hAnsi="Arial Narrow" w:cs="Arial"/>
                <w:noProof/>
                <w:color w:val="auto"/>
                <w:sz w:val="20"/>
                <w:szCs w:val="20"/>
                <w:lang w:val="bs-Latn-BA"/>
              </w:rPr>
              <w:t>I</w:t>
            </w:r>
            <w:r w:rsidR="00751AD2" w:rsidRPr="00B3408B">
              <w:rPr>
                <w:rFonts w:ascii="Arial Narrow" w:hAnsi="Arial Narrow" w:cs="Arial"/>
                <w:noProof/>
                <w:color w:val="auto"/>
                <w:sz w:val="20"/>
                <w:szCs w:val="20"/>
                <w:lang w:val="bs-Latn-BA"/>
              </w:rPr>
              <w:t>skustvo u pisanju projeknih prijedloga</w:t>
            </w:r>
          </w:p>
          <w:p w14:paraId="608F9336" w14:textId="2E3C30EC" w:rsidR="00751AD2" w:rsidRPr="00B3408B" w:rsidRDefault="008A6F67" w:rsidP="008A6F67">
            <w:pPr>
              <w:pStyle w:val="ECVSectionBullet"/>
              <w:ind w:left="113"/>
              <w:rPr>
                <w:rFonts w:ascii="Arial Narrow" w:hAnsi="Arial Narrow" w:cs="Arial"/>
                <w:noProof/>
                <w:color w:val="auto"/>
                <w:sz w:val="20"/>
                <w:szCs w:val="20"/>
                <w:lang w:val="bs-Latn-BA"/>
              </w:rPr>
            </w:pPr>
            <w:r>
              <w:rPr>
                <w:rFonts w:ascii="Arial Narrow" w:hAnsi="Arial Narrow" w:cs="Arial"/>
                <w:noProof/>
                <w:color w:val="auto"/>
                <w:sz w:val="20"/>
                <w:szCs w:val="20"/>
                <w:lang w:val="bs-Latn-BA"/>
              </w:rPr>
              <w:t>V</w:t>
            </w:r>
            <w:r w:rsidR="00751AD2" w:rsidRPr="00B3408B">
              <w:rPr>
                <w:rFonts w:ascii="Arial Narrow" w:hAnsi="Arial Narrow" w:cs="Arial"/>
                <w:noProof/>
                <w:color w:val="auto"/>
                <w:sz w:val="20"/>
                <w:szCs w:val="20"/>
                <w:lang w:val="bs-Latn-BA"/>
              </w:rPr>
              <w:t xml:space="preserve">ještine za rad u hidrobiološkom laboratoriju sa posebnim akcentom na identifikaciju </w:t>
            </w:r>
            <w:r>
              <w:rPr>
                <w:rFonts w:ascii="Arial Narrow" w:hAnsi="Arial Narrow" w:cs="Arial"/>
                <w:noProof/>
                <w:color w:val="auto"/>
                <w:sz w:val="20"/>
                <w:szCs w:val="20"/>
                <w:lang w:val="bs-Latn-BA"/>
              </w:rPr>
              <w:t xml:space="preserve">fotoautotrofnih </w:t>
            </w:r>
            <w:r w:rsidR="00751AD2" w:rsidRPr="00B3408B">
              <w:rPr>
                <w:rFonts w:ascii="Arial Narrow" w:hAnsi="Arial Narrow" w:cs="Arial"/>
                <w:noProof/>
                <w:color w:val="auto"/>
                <w:sz w:val="20"/>
                <w:szCs w:val="20"/>
                <w:lang w:val="bs-Latn-BA"/>
              </w:rPr>
              <w:t>akvatičnih organizama svrhu procjene diverziteta i biomonitoringa</w:t>
            </w:r>
            <w:r>
              <w:rPr>
                <w:rFonts w:ascii="Arial Narrow" w:hAnsi="Arial Narrow" w:cs="Arial"/>
                <w:noProof/>
                <w:color w:val="auto"/>
                <w:sz w:val="20"/>
                <w:szCs w:val="20"/>
                <w:lang w:val="bs-Latn-BA"/>
              </w:rPr>
              <w:t xml:space="preserve"> korištenjem otiple mikroskopije i molekularne analize.</w:t>
            </w:r>
          </w:p>
          <w:p w14:paraId="7F0F5E99" w14:textId="59D3A31D" w:rsidR="00751AD2" w:rsidRPr="00B3408B" w:rsidRDefault="008A6F67" w:rsidP="008A6F67">
            <w:pPr>
              <w:pStyle w:val="ECVSectionBullet"/>
              <w:ind w:left="113"/>
              <w:rPr>
                <w:rFonts w:ascii="Arial Narrow" w:hAnsi="Arial Narrow"/>
                <w:noProof/>
                <w:color w:val="auto"/>
                <w:sz w:val="20"/>
                <w:szCs w:val="20"/>
                <w:lang w:val="bs-Latn-BA"/>
              </w:rPr>
            </w:pPr>
            <w:r>
              <w:rPr>
                <w:rFonts w:ascii="Arial Narrow" w:hAnsi="Arial Narrow" w:cs="Arial"/>
                <w:noProof/>
                <w:color w:val="auto"/>
                <w:sz w:val="20"/>
                <w:szCs w:val="20"/>
                <w:lang w:val="bs-Latn-BA"/>
              </w:rPr>
              <w:t>R</w:t>
            </w:r>
            <w:r w:rsidR="00751AD2" w:rsidRPr="00B3408B">
              <w:rPr>
                <w:rFonts w:ascii="Arial Narrow" w:hAnsi="Arial Narrow" w:cs="Arial"/>
                <w:noProof/>
                <w:color w:val="auto"/>
                <w:sz w:val="20"/>
                <w:szCs w:val="20"/>
                <w:lang w:val="bs-Latn-BA"/>
              </w:rPr>
              <w:t>ad na terenu s ciljem procjene konzervacijskog statusa i diverziteta flore i procjene ekosistemskog diverziteta</w:t>
            </w:r>
            <w:r>
              <w:rPr>
                <w:rFonts w:ascii="Arial Narrow" w:hAnsi="Arial Narrow" w:cs="Arial"/>
                <w:noProof/>
                <w:color w:val="auto"/>
                <w:sz w:val="20"/>
                <w:szCs w:val="20"/>
                <w:lang w:val="bs-Latn-BA"/>
              </w:rPr>
              <w:t>.</w:t>
            </w:r>
          </w:p>
          <w:p w14:paraId="6AAED033" w14:textId="3E952E47" w:rsidR="00531443" w:rsidRPr="00B3408B" w:rsidRDefault="008A6F67" w:rsidP="008A6F67">
            <w:pPr>
              <w:pStyle w:val="ECVSectionBullet"/>
              <w:ind w:left="113"/>
              <w:rPr>
                <w:rFonts w:ascii="Arial Narrow" w:hAnsi="Arial Narrow"/>
                <w:noProof/>
                <w:color w:val="auto"/>
                <w:sz w:val="20"/>
                <w:szCs w:val="20"/>
                <w:lang w:val="bs-Latn-BA"/>
              </w:rPr>
            </w:pPr>
            <w:r>
              <w:rPr>
                <w:rFonts w:ascii="Arial Narrow" w:hAnsi="Arial Narrow" w:cs="Arial"/>
                <w:noProof/>
                <w:color w:val="auto"/>
                <w:sz w:val="20"/>
                <w:szCs w:val="20"/>
                <w:lang w:val="bs-Latn-BA"/>
              </w:rPr>
              <w:t>O</w:t>
            </w:r>
            <w:r w:rsidR="00751AD2" w:rsidRPr="00B3408B">
              <w:rPr>
                <w:rFonts w:ascii="Arial Narrow" w:hAnsi="Arial Narrow" w:cs="Arial"/>
                <w:noProof/>
                <w:color w:val="auto"/>
                <w:sz w:val="20"/>
                <w:szCs w:val="20"/>
                <w:lang w:val="bs-Latn-BA"/>
              </w:rPr>
              <w:t>brada podataka u biologiji</w:t>
            </w:r>
          </w:p>
        </w:tc>
      </w:tr>
      <w:tr w:rsidR="00B3408B" w:rsidRPr="00B3408B" w14:paraId="45603D4B" w14:textId="77777777">
        <w:tc>
          <w:tcPr>
            <w:tcW w:w="2977" w:type="dxa"/>
          </w:tcPr>
          <w:p w14:paraId="01A9FFF3" w14:textId="77777777" w:rsidR="00531443" w:rsidRPr="00B3408B" w:rsidRDefault="00531443">
            <w:pPr>
              <w:spacing w:before="40" w:after="40"/>
              <w:jc w:val="right"/>
              <w:rPr>
                <w:b/>
                <w:noProof/>
                <w:lang w:val="bs-Latn-BA"/>
              </w:rPr>
            </w:pPr>
          </w:p>
        </w:tc>
        <w:tc>
          <w:tcPr>
            <w:tcW w:w="284" w:type="dxa"/>
          </w:tcPr>
          <w:p w14:paraId="71CCC76B" w14:textId="77777777" w:rsidR="00531443" w:rsidRPr="00B3408B" w:rsidRDefault="00531443">
            <w:pPr>
              <w:spacing w:before="40" w:after="40"/>
              <w:rPr>
                <w:noProof/>
                <w:lang w:val="bs-Latn-BA"/>
              </w:rPr>
            </w:pPr>
          </w:p>
        </w:tc>
        <w:tc>
          <w:tcPr>
            <w:tcW w:w="7512" w:type="dxa"/>
          </w:tcPr>
          <w:p w14:paraId="580B5246" w14:textId="77777777" w:rsidR="00531443" w:rsidRPr="00B3408B" w:rsidRDefault="00531443">
            <w:pPr>
              <w:spacing w:before="40" w:after="40"/>
              <w:rPr>
                <w:noProof/>
                <w:lang w:val="bs-Latn-BA"/>
              </w:rPr>
            </w:pPr>
          </w:p>
        </w:tc>
      </w:tr>
      <w:tr w:rsidR="00B3408B" w:rsidRPr="00B3408B" w14:paraId="634CDF08" w14:textId="77777777">
        <w:tc>
          <w:tcPr>
            <w:tcW w:w="2977" w:type="dxa"/>
          </w:tcPr>
          <w:p w14:paraId="181C3560" w14:textId="77777777" w:rsidR="00531443" w:rsidRPr="00B3408B" w:rsidRDefault="00CB6F3D">
            <w:pPr>
              <w:spacing w:before="40" w:after="40"/>
              <w:jc w:val="right"/>
              <w:rPr>
                <w:noProof/>
                <w:lang w:val="bs-Latn-BA"/>
              </w:rPr>
            </w:pPr>
            <w:r w:rsidRPr="00B3408B">
              <w:rPr>
                <w:noProof/>
                <w:lang w:val="bs-Latn-BA"/>
              </w:rPr>
              <w:t>Naučno-istraživački interes (zanimanje) i aktuelno usavršavanje</w:t>
            </w:r>
          </w:p>
        </w:tc>
        <w:tc>
          <w:tcPr>
            <w:tcW w:w="284" w:type="dxa"/>
          </w:tcPr>
          <w:p w14:paraId="0D385029" w14:textId="77777777" w:rsidR="00531443" w:rsidRPr="00B3408B" w:rsidRDefault="00531443">
            <w:pPr>
              <w:spacing w:before="40" w:after="40"/>
              <w:rPr>
                <w:noProof/>
                <w:lang w:val="bs-Latn-BA"/>
              </w:rPr>
            </w:pPr>
          </w:p>
        </w:tc>
        <w:tc>
          <w:tcPr>
            <w:tcW w:w="7512" w:type="dxa"/>
          </w:tcPr>
          <w:p w14:paraId="6CA63B9C" w14:textId="15A22F5E" w:rsidR="00751AD2" w:rsidRPr="00B3408B" w:rsidRDefault="00751AD2" w:rsidP="00751AD2">
            <w:pPr>
              <w:pStyle w:val="ECVSectionDetails"/>
              <w:rPr>
                <w:rFonts w:ascii="Arial Narrow" w:hAnsi="Arial Narrow"/>
                <w:noProof/>
                <w:color w:val="auto"/>
                <w:sz w:val="20"/>
                <w:szCs w:val="20"/>
                <w:lang w:val="bs-Latn-BA"/>
              </w:rPr>
            </w:pPr>
            <w:r w:rsidRPr="00B3408B">
              <w:rPr>
                <w:rFonts w:ascii="Arial Narrow" w:hAnsi="Arial Narrow"/>
                <w:noProof/>
                <w:color w:val="auto"/>
                <w:sz w:val="20"/>
                <w:szCs w:val="20"/>
                <w:lang w:val="bs-Latn-BA"/>
              </w:rPr>
              <w:t xml:space="preserve">Naučno-istraživački interes je u oblasti ekologije, biološkog monitoringa, istraživanja biodiverziteta, okolišne DNK, zaštite prirode i konzervacione biologije. Poseban naučno interesovanje je izraženo u sferi hidrobiologije. </w:t>
            </w:r>
          </w:p>
          <w:p w14:paraId="263B8315" w14:textId="256FC4FC" w:rsidR="00751AD2" w:rsidRPr="00B3408B" w:rsidRDefault="00751AD2" w:rsidP="00751AD2">
            <w:pPr>
              <w:pStyle w:val="ECVSectionDetails"/>
              <w:rPr>
                <w:rFonts w:ascii="Arial Narrow" w:hAnsi="Arial Narrow"/>
                <w:noProof/>
                <w:color w:val="auto"/>
                <w:sz w:val="20"/>
                <w:szCs w:val="20"/>
                <w:lang w:val="bs-Latn-BA"/>
              </w:rPr>
            </w:pPr>
            <w:r w:rsidRPr="00B3408B">
              <w:rPr>
                <w:rFonts w:ascii="Arial Narrow" w:hAnsi="Arial Narrow"/>
                <w:noProof/>
                <w:color w:val="auto"/>
                <w:sz w:val="20"/>
                <w:szCs w:val="20"/>
                <w:lang w:val="bs-Latn-BA"/>
              </w:rPr>
              <w:t>Usavršavanja</w:t>
            </w:r>
          </w:p>
          <w:p w14:paraId="50215BDB" w14:textId="0917AF21" w:rsidR="00751AD2" w:rsidRPr="00B3408B" w:rsidRDefault="00751AD2" w:rsidP="00751AD2">
            <w:pPr>
              <w:pStyle w:val="ECVSectionDetails"/>
              <w:numPr>
                <w:ilvl w:val="0"/>
                <w:numId w:val="14"/>
              </w:numPr>
              <w:rPr>
                <w:rFonts w:ascii="Arial Narrow" w:hAnsi="Arial Narrow"/>
                <w:noProof/>
                <w:color w:val="auto"/>
                <w:sz w:val="20"/>
                <w:szCs w:val="20"/>
                <w:lang w:val="bs-Latn-BA"/>
              </w:rPr>
            </w:pPr>
            <w:r w:rsidRPr="00B3408B">
              <w:rPr>
                <w:rFonts w:ascii="Arial Narrow" w:hAnsi="Arial Narrow"/>
                <w:noProof/>
                <w:color w:val="auto"/>
                <w:sz w:val="20"/>
                <w:szCs w:val="20"/>
                <w:lang w:val="bs-Latn-BA"/>
              </w:rPr>
              <w:t xml:space="preserve">Švedski univerzitet agrikulture u Uppsali (SLU), Švedska, Odjel za vode i monitoring, Mart 2019. Pohađala intenzivan kurs  PNS0169 ‘Traditional and molecular methods to assess biodiversity. Focus on DNA (meta)barcoding &amp; Aquatic Organisms’, 5 ETCS, Intenzivni dio kursa: 25-29/3 2019 u Uppsali, Švedska, učenje na daljinu od 18. Marta do 31. maja. </w:t>
            </w:r>
          </w:p>
          <w:p w14:paraId="2ACDBFCB" w14:textId="77777777" w:rsidR="00751AD2" w:rsidRPr="00B3408B" w:rsidRDefault="00751AD2" w:rsidP="00751AD2">
            <w:pPr>
              <w:pStyle w:val="ECVSectionDetails"/>
              <w:numPr>
                <w:ilvl w:val="0"/>
                <w:numId w:val="14"/>
              </w:numPr>
              <w:rPr>
                <w:rFonts w:ascii="Arial Narrow" w:hAnsi="Arial Narrow"/>
                <w:noProof/>
                <w:color w:val="auto"/>
                <w:sz w:val="20"/>
                <w:szCs w:val="20"/>
                <w:lang w:val="bs-Latn-BA"/>
              </w:rPr>
            </w:pPr>
            <w:r w:rsidRPr="00B3408B">
              <w:rPr>
                <w:rFonts w:ascii="Arial Narrow" w:hAnsi="Arial Narrow"/>
                <w:noProof/>
                <w:color w:val="auto"/>
                <w:sz w:val="20"/>
                <w:szCs w:val="20"/>
                <w:lang w:val="bs-Latn-BA"/>
              </w:rPr>
              <w:t>Švedski univerzitet agrikulture u Uppsali (SLU), Švedska, Odjel za vode i monitoring, februar 2018. godine – usavršavanje realizirano u okviru programa naučnih misija COST akcije DNAqua-NET.</w:t>
            </w:r>
          </w:p>
          <w:p w14:paraId="3243A36B" w14:textId="77777777" w:rsidR="00751AD2" w:rsidRPr="00B3408B" w:rsidRDefault="00751AD2" w:rsidP="00751AD2">
            <w:pPr>
              <w:pStyle w:val="ECVSectionDetails"/>
              <w:numPr>
                <w:ilvl w:val="0"/>
                <w:numId w:val="14"/>
              </w:numPr>
              <w:rPr>
                <w:rFonts w:ascii="Arial Narrow" w:hAnsi="Arial Narrow"/>
                <w:noProof/>
                <w:color w:val="auto"/>
                <w:sz w:val="20"/>
                <w:szCs w:val="20"/>
                <w:lang w:val="bs-Latn-BA"/>
              </w:rPr>
            </w:pPr>
            <w:r w:rsidRPr="00B3408B">
              <w:rPr>
                <w:rFonts w:ascii="Arial Narrow" w:hAnsi="Arial Narrow"/>
                <w:noProof/>
                <w:color w:val="auto"/>
                <w:sz w:val="20"/>
                <w:szCs w:val="20"/>
                <w:lang w:val="bs-Latn-BA"/>
              </w:rPr>
              <w:t>Institut Ruđer Bošković u cilju sticanja vještina u eDNA monitoringu voda u sklopu COST projekta - CA15219 Developing new genetic tools for bioassessment of aquatic ecosystems in Europe, od 23.09.2019. do 27.09.2019.</w:t>
            </w:r>
          </w:p>
          <w:p w14:paraId="67E0FD16" w14:textId="77777777" w:rsidR="00751AD2" w:rsidRPr="00B3408B" w:rsidRDefault="00751AD2" w:rsidP="00751AD2">
            <w:pPr>
              <w:pStyle w:val="ECVSectionDetails"/>
              <w:numPr>
                <w:ilvl w:val="0"/>
                <w:numId w:val="14"/>
              </w:numPr>
              <w:rPr>
                <w:rFonts w:ascii="Arial Narrow" w:hAnsi="Arial Narrow"/>
                <w:noProof/>
                <w:color w:val="auto"/>
                <w:sz w:val="20"/>
                <w:szCs w:val="20"/>
                <w:lang w:val="bs-Latn-BA"/>
              </w:rPr>
            </w:pPr>
            <w:r w:rsidRPr="00B3408B">
              <w:rPr>
                <w:rFonts w:ascii="Arial Narrow" w:hAnsi="Arial Narrow"/>
                <w:noProof/>
                <w:color w:val="auto"/>
                <w:sz w:val="20"/>
                <w:szCs w:val="20"/>
                <w:lang w:val="bs-Latn-BA"/>
              </w:rPr>
              <w:t>Prirodno-matematički fakultet, Sveučilište u Zagrebu, višednevna usavršavanja u toku 2014. 2015. i 2017. godine</w:t>
            </w:r>
          </w:p>
          <w:p w14:paraId="3D5A1E31" w14:textId="77777777" w:rsidR="00751AD2" w:rsidRPr="00B3408B" w:rsidRDefault="00751AD2" w:rsidP="00751AD2">
            <w:pPr>
              <w:pStyle w:val="ECVSectionDetails"/>
              <w:numPr>
                <w:ilvl w:val="0"/>
                <w:numId w:val="14"/>
              </w:numPr>
              <w:rPr>
                <w:rFonts w:ascii="Arial Narrow" w:hAnsi="Arial Narrow"/>
                <w:noProof/>
                <w:color w:val="auto"/>
                <w:sz w:val="20"/>
                <w:szCs w:val="20"/>
                <w:lang w:val="bs-Latn-BA"/>
              </w:rPr>
            </w:pPr>
            <w:r w:rsidRPr="00B3408B">
              <w:rPr>
                <w:rFonts w:ascii="Arial Narrow" w:hAnsi="Arial Narrow"/>
                <w:noProof/>
                <w:color w:val="auto"/>
                <w:sz w:val="20"/>
                <w:szCs w:val="20"/>
                <w:lang w:val="bs-Latn-BA"/>
              </w:rPr>
              <w:t>Muzej nauke u Trentu, Italija, Laboratorij za algologiju i limnologiju, decembar 2013. godine.</w:t>
            </w:r>
          </w:p>
          <w:p w14:paraId="4467F5C8" w14:textId="77777777" w:rsidR="00531443" w:rsidRPr="00B3408B" w:rsidRDefault="00531443">
            <w:pPr>
              <w:spacing w:before="40" w:after="40"/>
              <w:rPr>
                <w:noProof/>
                <w:lang w:val="bs-Latn-BA"/>
              </w:rPr>
            </w:pPr>
          </w:p>
        </w:tc>
      </w:tr>
      <w:tr w:rsidR="00531443" w:rsidRPr="00B3408B" w14:paraId="43A3452C" w14:textId="77777777">
        <w:tc>
          <w:tcPr>
            <w:tcW w:w="2977" w:type="dxa"/>
          </w:tcPr>
          <w:p w14:paraId="17152CE5" w14:textId="77777777" w:rsidR="00531443" w:rsidRPr="00B3408B" w:rsidRDefault="00CB6F3D">
            <w:pPr>
              <w:spacing w:before="40" w:after="40"/>
              <w:jc w:val="right"/>
              <w:rPr>
                <w:noProof/>
                <w:lang w:val="bs-Latn-BA"/>
              </w:rPr>
            </w:pPr>
            <w:r w:rsidRPr="00B3408B">
              <w:rPr>
                <w:noProof/>
                <w:lang w:val="bs-Latn-BA"/>
              </w:rPr>
              <w:t>Planirano usavršavanje</w:t>
            </w:r>
          </w:p>
          <w:p w14:paraId="226811C1" w14:textId="77777777" w:rsidR="00531443" w:rsidRPr="00B3408B" w:rsidRDefault="00531443">
            <w:pPr>
              <w:spacing w:before="40" w:after="40"/>
              <w:jc w:val="right"/>
              <w:rPr>
                <w:noProof/>
                <w:lang w:val="bs-Latn-BA"/>
              </w:rPr>
            </w:pPr>
          </w:p>
        </w:tc>
        <w:tc>
          <w:tcPr>
            <w:tcW w:w="284" w:type="dxa"/>
          </w:tcPr>
          <w:p w14:paraId="0D7DD44F" w14:textId="77777777" w:rsidR="00531443" w:rsidRPr="00B3408B" w:rsidRDefault="00531443">
            <w:pPr>
              <w:spacing w:before="40" w:after="40"/>
              <w:rPr>
                <w:noProof/>
                <w:lang w:val="bs-Latn-BA"/>
              </w:rPr>
            </w:pPr>
          </w:p>
        </w:tc>
        <w:tc>
          <w:tcPr>
            <w:tcW w:w="7512" w:type="dxa"/>
          </w:tcPr>
          <w:p w14:paraId="2F46A135" w14:textId="251964EA" w:rsidR="00531443" w:rsidRPr="00B3408B" w:rsidRDefault="00515600">
            <w:pPr>
              <w:spacing w:before="40" w:after="40"/>
              <w:rPr>
                <w:noProof/>
                <w:lang w:val="bs-Latn-BA"/>
              </w:rPr>
            </w:pPr>
            <w:r w:rsidRPr="00B3408B">
              <w:rPr>
                <w:noProof/>
                <w:lang w:val="bs-Latn-BA"/>
              </w:rPr>
              <w:t>Usavršavanje na metodama analize biomase fitoplanktona i problema cvjetanja jezera</w:t>
            </w:r>
          </w:p>
        </w:tc>
      </w:tr>
    </w:tbl>
    <w:p w14:paraId="69A1776F" w14:textId="77777777" w:rsidR="00531443" w:rsidRPr="00B3408B" w:rsidRDefault="00531443">
      <w:pPr>
        <w:rPr>
          <w:b/>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753601BD" w14:textId="77777777">
        <w:tc>
          <w:tcPr>
            <w:tcW w:w="2977" w:type="dxa"/>
          </w:tcPr>
          <w:p w14:paraId="726FBDFB" w14:textId="77777777" w:rsidR="00531443" w:rsidRPr="00B3408B" w:rsidRDefault="00CB6F3D">
            <w:pPr>
              <w:spacing w:before="40" w:after="40"/>
              <w:jc w:val="right"/>
              <w:rPr>
                <w:noProof/>
                <w:lang w:val="bs-Latn-BA"/>
              </w:rPr>
            </w:pPr>
            <w:r w:rsidRPr="00B3408B">
              <w:rPr>
                <w:noProof/>
                <w:lang w:val="bs-Latn-BA"/>
              </w:rPr>
              <w:t>Društvene vještine i kompetencije</w:t>
            </w:r>
          </w:p>
        </w:tc>
        <w:tc>
          <w:tcPr>
            <w:tcW w:w="284" w:type="dxa"/>
          </w:tcPr>
          <w:p w14:paraId="43D82C29" w14:textId="77777777" w:rsidR="00531443" w:rsidRPr="00B3408B" w:rsidRDefault="00531443">
            <w:pPr>
              <w:spacing w:before="40" w:after="40"/>
              <w:rPr>
                <w:noProof/>
                <w:lang w:val="bs-Latn-BA"/>
              </w:rPr>
            </w:pPr>
          </w:p>
        </w:tc>
        <w:tc>
          <w:tcPr>
            <w:tcW w:w="7512" w:type="dxa"/>
          </w:tcPr>
          <w:p w14:paraId="3DF4A75A" w14:textId="77777777" w:rsidR="00751AD2" w:rsidRPr="00B3408B" w:rsidRDefault="00751AD2" w:rsidP="00751AD2">
            <w:pPr>
              <w:pStyle w:val="ECVSectionBullet"/>
              <w:numPr>
                <w:ilvl w:val="0"/>
                <w:numId w:val="1"/>
              </w:numPr>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Dobro vladanje postupcima upravljanja kvalitetom, iskustvo u radu Odbora za upravljanje kvalitetom na Prirodno-matematičkom fakultetu</w:t>
            </w:r>
          </w:p>
          <w:p w14:paraId="572302F9" w14:textId="0D609458" w:rsidR="00531443" w:rsidRPr="00B3408B" w:rsidRDefault="00751AD2" w:rsidP="00751AD2">
            <w:pPr>
              <w:pStyle w:val="ECVSectionBullet"/>
              <w:numPr>
                <w:ilvl w:val="0"/>
                <w:numId w:val="1"/>
              </w:numPr>
              <w:rPr>
                <w:rFonts w:ascii="Arial Narrow" w:hAnsi="Arial Narrow" w:cs="Arial"/>
                <w:noProof/>
                <w:color w:val="auto"/>
                <w:sz w:val="20"/>
                <w:szCs w:val="20"/>
                <w:lang w:val="bs-Latn-BA"/>
              </w:rPr>
            </w:pPr>
            <w:r w:rsidRPr="00B3408B">
              <w:rPr>
                <w:rFonts w:ascii="Arial Narrow" w:hAnsi="Arial Narrow" w:cs="Arial"/>
                <w:noProof/>
                <w:color w:val="auto"/>
                <w:sz w:val="20"/>
                <w:szCs w:val="20"/>
                <w:lang w:val="bs-Latn-BA"/>
              </w:rPr>
              <w:t>Aktivizam u promociji naučnog rada</w:t>
            </w:r>
            <w:r w:rsidR="008A6F67">
              <w:rPr>
                <w:rFonts w:ascii="Arial Narrow" w:hAnsi="Arial Narrow" w:cs="Arial"/>
                <w:noProof/>
                <w:color w:val="auto"/>
                <w:sz w:val="20"/>
                <w:szCs w:val="20"/>
                <w:lang w:val="bs-Latn-BA"/>
              </w:rPr>
              <w:t>, iskustvo u popularizaciji naučnog i edukatiovnog rada-</w:t>
            </w:r>
          </w:p>
        </w:tc>
      </w:tr>
    </w:tbl>
    <w:p w14:paraId="33EDB675" w14:textId="77777777" w:rsidR="00531443" w:rsidRPr="00B3408B" w:rsidRDefault="00531443">
      <w:pPr>
        <w:rPr>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6E461553" w14:textId="77777777">
        <w:tc>
          <w:tcPr>
            <w:tcW w:w="2977" w:type="dxa"/>
          </w:tcPr>
          <w:p w14:paraId="417D77A7" w14:textId="77777777" w:rsidR="00531443" w:rsidRPr="00B3408B" w:rsidRDefault="00CB6F3D">
            <w:pPr>
              <w:jc w:val="right"/>
              <w:rPr>
                <w:noProof/>
                <w:spacing w:val="-6"/>
                <w:lang w:val="bs-Latn-BA"/>
              </w:rPr>
            </w:pPr>
            <w:r w:rsidRPr="00B3408B">
              <w:rPr>
                <w:noProof/>
                <w:spacing w:val="-6"/>
                <w:lang w:val="bs-Latn-BA"/>
              </w:rPr>
              <w:t>Organizacione vještine i kompetencije</w:t>
            </w:r>
          </w:p>
        </w:tc>
        <w:tc>
          <w:tcPr>
            <w:tcW w:w="284" w:type="dxa"/>
          </w:tcPr>
          <w:p w14:paraId="056410A5" w14:textId="77777777" w:rsidR="00531443" w:rsidRPr="00B3408B" w:rsidRDefault="00531443">
            <w:pPr>
              <w:rPr>
                <w:noProof/>
                <w:lang w:val="bs-Latn-BA"/>
              </w:rPr>
            </w:pPr>
          </w:p>
        </w:tc>
        <w:tc>
          <w:tcPr>
            <w:tcW w:w="7512" w:type="dxa"/>
          </w:tcPr>
          <w:p w14:paraId="0DBCCDA6" w14:textId="77777777" w:rsidR="00751AD2" w:rsidRPr="00B3408B" w:rsidRDefault="00751AD2" w:rsidP="00751AD2">
            <w:pPr>
              <w:pStyle w:val="ECVSectionDetails"/>
              <w:rPr>
                <w:rFonts w:ascii="Arial Narrow" w:hAnsi="Arial Narrow"/>
                <w:noProof/>
                <w:color w:val="auto"/>
                <w:sz w:val="20"/>
                <w:szCs w:val="20"/>
                <w:lang w:val="bs-Latn-BA"/>
              </w:rPr>
            </w:pPr>
            <w:r w:rsidRPr="00B3408B">
              <w:rPr>
                <w:rStyle w:val="ECVContactDetails"/>
                <w:rFonts w:ascii="Arial Narrow" w:hAnsi="Arial Narrow"/>
                <w:noProof/>
                <w:color w:val="auto"/>
                <w:sz w:val="20"/>
                <w:szCs w:val="20"/>
                <w:lang w:val="bs-Latn-BA"/>
              </w:rPr>
              <w:t>Izražena sposobnost prostorne i vremenske organizacije, odlučnost, samostalnost u radu</w:t>
            </w:r>
            <w:r w:rsidRPr="00B3408B">
              <w:rPr>
                <w:rFonts w:ascii="Arial Narrow" w:hAnsi="Arial Narrow"/>
                <w:noProof/>
                <w:color w:val="auto"/>
                <w:sz w:val="20"/>
                <w:szCs w:val="20"/>
                <w:lang w:val="bs-Latn-BA"/>
              </w:rPr>
              <w:t xml:space="preserve">. </w:t>
            </w:r>
          </w:p>
          <w:p w14:paraId="1F2A0A89" w14:textId="1D0408A9" w:rsidR="00751AD2" w:rsidRPr="00B3408B" w:rsidRDefault="00751AD2" w:rsidP="00751AD2">
            <w:pPr>
              <w:pStyle w:val="ECVSectionBullet"/>
              <w:numPr>
                <w:ilvl w:val="0"/>
                <w:numId w:val="1"/>
              </w:numPr>
              <w:rPr>
                <w:rFonts w:ascii="Arial Narrow" w:hAnsi="Arial Narrow"/>
                <w:noProof/>
                <w:color w:val="auto"/>
                <w:sz w:val="20"/>
                <w:szCs w:val="20"/>
                <w:lang w:val="bs-Latn-BA"/>
              </w:rPr>
            </w:pPr>
            <w:r w:rsidRPr="00B3408B">
              <w:rPr>
                <w:rFonts w:ascii="Arial Narrow" w:hAnsi="Arial Narrow"/>
                <w:noProof/>
                <w:color w:val="auto"/>
                <w:sz w:val="20"/>
                <w:szCs w:val="20"/>
                <w:lang w:val="bs-Latn-BA"/>
              </w:rPr>
              <w:t>Iskustvo u  vođenju nevladine organizacije Via naturae</w:t>
            </w:r>
            <w:r w:rsidR="008A6F67">
              <w:rPr>
                <w:rFonts w:ascii="Arial Narrow" w:hAnsi="Arial Narrow"/>
                <w:noProof/>
                <w:color w:val="auto"/>
                <w:sz w:val="20"/>
                <w:szCs w:val="20"/>
                <w:lang w:val="bs-Latn-BA"/>
              </w:rPr>
              <w:t>.</w:t>
            </w:r>
          </w:p>
          <w:p w14:paraId="2AE2EA36" w14:textId="3ECD0ECA" w:rsidR="00751AD2" w:rsidRDefault="00751AD2" w:rsidP="00751AD2">
            <w:pPr>
              <w:pStyle w:val="ECVSectionBullet"/>
              <w:numPr>
                <w:ilvl w:val="0"/>
                <w:numId w:val="1"/>
              </w:numPr>
              <w:rPr>
                <w:rFonts w:ascii="Arial Narrow" w:hAnsi="Arial Narrow"/>
                <w:noProof/>
                <w:color w:val="auto"/>
                <w:sz w:val="20"/>
                <w:szCs w:val="20"/>
                <w:lang w:val="bs-Latn-BA"/>
              </w:rPr>
            </w:pPr>
            <w:r w:rsidRPr="00B3408B">
              <w:rPr>
                <w:rFonts w:ascii="Arial Narrow" w:hAnsi="Arial Narrow"/>
                <w:noProof/>
                <w:color w:val="auto"/>
                <w:sz w:val="20"/>
                <w:szCs w:val="20"/>
                <w:lang w:val="bs-Latn-BA"/>
              </w:rPr>
              <w:t>Iskustvo u vođenju međunarodnih projekata iz oblasti jačanja kapaciteta visokoškolskih ustanova  i tima preko 20 osoba</w:t>
            </w:r>
            <w:r w:rsidR="008A6F67">
              <w:rPr>
                <w:rFonts w:ascii="Arial Narrow" w:hAnsi="Arial Narrow"/>
                <w:noProof/>
                <w:color w:val="auto"/>
                <w:sz w:val="20"/>
                <w:szCs w:val="20"/>
                <w:lang w:val="bs-Latn-BA"/>
              </w:rPr>
              <w:t>.</w:t>
            </w:r>
          </w:p>
          <w:p w14:paraId="1523AE89" w14:textId="50B1CB37" w:rsidR="008A6F67" w:rsidRPr="00B3408B" w:rsidRDefault="008A6F67" w:rsidP="00751AD2">
            <w:pPr>
              <w:pStyle w:val="ECVSectionBullet"/>
              <w:numPr>
                <w:ilvl w:val="0"/>
                <w:numId w:val="1"/>
              </w:numPr>
              <w:rPr>
                <w:rFonts w:ascii="Arial Narrow" w:hAnsi="Arial Narrow"/>
                <w:noProof/>
                <w:color w:val="auto"/>
                <w:sz w:val="20"/>
                <w:szCs w:val="20"/>
                <w:lang w:val="bs-Latn-BA"/>
              </w:rPr>
            </w:pPr>
            <w:r>
              <w:rPr>
                <w:rFonts w:ascii="Arial Narrow" w:hAnsi="Arial Narrow"/>
                <w:noProof/>
                <w:color w:val="auto"/>
                <w:sz w:val="20"/>
                <w:szCs w:val="20"/>
                <w:lang w:val="bs-Latn-BA"/>
              </w:rPr>
              <w:t>Iskustvo o vođenju i planiraju aktivnosti diseminacije i vidljivosti projekata, organizacije radionica, okruglih stolova i sl.</w:t>
            </w:r>
          </w:p>
          <w:p w14:paraId="296E1A2E" w14:textId="2A51BE73" w:rsidR="008A6F67" w:rsidRDefault="00751AD2" w:rsidP="008A6F67">
            <w:pPr>
              <w:pStyle w:val="ECVSectionBullet"/>
              <w:numPr>
                <w:ilvl w:val="0"/>
                <w:numId w:val="1"/>
              </w:numPr>
              <w:rPr>
                <w:rFonts w:ascii="Arial Narrow" w:hAnsi="Arial Narrow"/>
                <w:noProof/>
                <w:color w:val="auto"/>
                <w:sz w:val="20"/>
                <w:szCs w:val="20"/>
                <w:lang w:val="bs-Latn-BA"/>
              </w:rPr>
            </w:pPr>
            <w:r w:rsidRPr="00B3408B">
              <w:rPr>
                <w:rFonts w:ascii="Arial Narrow" w:hAnsi="Arial Narrow"/>
                <w:noProof/>
                <w:color w:val="auto"/>
                <w:sz w:val="20"/>
                <w:szCs w:val="20"/>
                <w:lang w:val="bs-Latn-BA"/>
              </w:rPr>
              <w:t>Iskustvo u koordinaciji naučno-istraživačkih projekata</w:t>
            </w:r>
            <w:r w:rsidR="008A6F67">
              <w:rPr>
                <w:rFonts w:ascii="Arial Narrow" w:hAnsi="Arial Narrow"/>
                <w:noProof/>
                <w:color w:val="auto"/>
                <w:sz w:val="20"/>
                <w:szCs w:val="20"/>
                <w:lang w:val="bs-Latn-BA"/>
              </w:rPr>
              <w:t>.</w:t>
            </w:r>
          </w:p>
          <w:p w14:paraId="0C8BE7BE" w14:textId="72079F10" w:rsidR="00531443" w:rsidRPr="008A6F67" w:rsidRDefault="00751AD2" w:rsidP="008A6F67">
            <w:pPr>
              <w:pStyle w:val="ECVSectionBullet"/>
              <w:numPr>
                <w:ilvl w:val="0"/>
                <w:numId w:val="1"/>
              </w:numPr>
              <w:rPr>
                <w:rFonts w:ascii="Arial Narrow" w:hAnsi="Arial Narrow"/>
                <w:noProof/>
                <w:color w:val="auto"/>
                <w:sz w:val="20"/>
                <w:szCs w:val="20"/>
                <w:lang w:val="bs-Latn-BA"/>
              </w:rPr>
            </w:pPr>
            <w:r w:rsidRPr="008A6F67">
              <w:rPr>
                <w:rFonts w:ascii="Arial Narrow" w:hAnsi="Arial Narrow"/>
                <w:noProof/>
                <w:color w:val="auto"/>
                <w:sz w:val="20"/>
                <w:szCs w:val="20"/>
                <w:lang w:val="bs-Latn-BA"/>
              </w:rPr>
              <w:t xml:space="preserve">Učešće u timovima za realizaciju naučno-istraživačkih i stručnih projekata sa drugim javnim institucijama. </w:t>
            </w:r>
            <w:r w:rsidR="008A6F67" w:rsidRPr="008A6F67">
              <w:rPr>
                <w:noProof/>
                <w:lang w:val="bs-Latn-BA"/>
              </w:rPr>
              <w:t>Aktivno učešće u timovima za izradu samoevaluacijskih izvještaja i timovima za izradu strategije razvoja Univerziteta.</w:t>
            </w:r>
          </w:p>
        </w:tc>
      </w:tr>
    </w:tbl>
    <w:p w14:paraId="11ACFEED" w14:textId="77777777" w:rsidR="00531443" w:rsidRPr="00B3408B" w:rsidRDefault="00531443">
      <w:pPr>
        <w:rPr>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3638726C" w14:textId="77777777">
        <w:tc>
          <w:tcPr>
            <w:tcW w:w="2977" w:type="dxa"/>
          </w:tcPr>
          <w:p w14:paraId="34BC819F" w14:textId="77777777" w:rsidR="00531443" w:rsidRPr="00B3408B" w:rsidRDefault="00CB6F3D">
            <w:pPr>
              <w:jc w:val="right"/>
              <w:rPr>
                <w:noProof/>
                <w:lang w:val="bs-Latn-BA"/>
              </w:rPr>
            </w:pPr>
            <w:r w:rsidRPr="00B3408B">
              <w:rPr>
                <w:noProof/>
                <w:lang w:val="bs-Latn-BA"/>
              </w:rPr>
              <w:t>Tehničke vještine i kompetencije</w:t>
            </w:r>
          </w:p>
        </w:tc>
        <w:tc>
          <w:tcPr>
            <w:tcW w:w="284" w:type="dxa"/>
          </w:tcPr>
          <w:p w14:paraId="3EC57B17" w14:textId="77777777" w:rsidR="00531443" w:rsidRPr="00B3408B" w:rsidRDefault="00531443">
            <w:pPr>
              <w:rPr>
                <w:noProof/>
                <w:lang w:val="bs-Latn-BA"/>
              </w:rPr>
            </w:pPr>
          </w:p>
        </w:tc>
        <w:tc>
          <w:tcPr>
            <w:tcW w:w="7512" w:type="dxa"/>
          </w:tcPr>
          <w:p w14:paraId="39100263" w14:textId="4642314B" w:rsidR="00531443" w:rsidRPr="00B3408B" w:rsidRDefault="00751AD2">
            <w:pPr>
              <w:spacing w:before="20"/>
              <w:rPr>
                <w:noProof/>
                <w:lang w:val="bs-Latn-BA"/>
              </w:rPr>
            </w:pPr>
            <w:r w:rsidRPr="00B3408B">
              <w:rPr>
                <w:noProof/>
                <w:lang w:val="bs-Latn-BA"/>
              </w:rPr>
              <w:t>Vozačke dozvola B kategorije</w:t>
            </w:r>
          </w:p>
        </w:tc>
      </w:tr>
    </w:tbl>
    <w:p w14:paraId="2E8A66A3" w14:textId="77777777" w:rsidR="00531443" w:rsidRPr="00B3408B" w:rsidRDefault="00531443">
      <w:pPr>
        <w:rPr>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3B3D3EF5" w14:textId="77777777">
        <w:tc>
          <w:tcPr>
            <w:tcW w:w="2977" w:type="dxa"/>
          </w:tcPr>
          <w:p w14:paraId="0E90470C" w14:textId="77777777" w:rsidR="00531443" w:rsidRPr="00B3408B" w:rsidRDefault="00CB6F3D" w:rsidP="008A6F67">
            <w:pPr>
              <w:rPr>
                <w:noProof/>
                <w:lang w:val="bs-Latn-BA"/>
              </w:rPr>
            </w:pPr>
            <w:r w:rsidRPr="00B3408B">
              <w:rPr>
                <w:noProof/>
                <w:lang w:val="bs-Latn-BA"/>
              </w:rPr>
              <w:t>Kompjuterske vještine i kompetencije</w:t>
            </w:r>
          </w:p>
        </w:tc>
        <w:tc>
          <w:tcPr>
            <w:tcW w:w="284" w:type="dxa"/>
          </w:tcPr>
          <w:p w14:paraId="500243F1" w14:textId="77777777" w:rsidR="00531443" w:rsidRPr="00B3408B" w:rsidRDefault="00531443">
            <w:pPr>
              <w:rPr>
                <w:noProof/>
                <w:lang w:val="bs-Latn-BA"/>
              </w:rPr>
            </w:pPr>
          </w:p>
        </w:tc>
        <w:tc>
          <w:tcPr>
            <w:tcW w:w="7512" w:type="dxa"/>
          </w:tcPr>
          <w:p w14:paraId="2BEB207B" w14:textId="518B6720" w:rsidR="00751AD2" w:rsidRPr="00B3408B" w:rsidRDefault="00751AD2" w:rsidP="00751AD2">
            <w:pPr>
              <w:pStyle w:val="ECVSectionDetails"/>
              <w:rPr>
                <w:rStyle w:val="ECVContactDetails"/>
                <w:rFonts w:ascii="Arial Narrow" w:hAnsi="Arial Narrow"/>
                <w:noProof/>
                <w:color w:val="auto"/>
                <w:sz w:val="20"/>
                <w:szCs w:val="20"/>
                <w:lang w:val="bs-Latn-BA"/>
              </w:rPr>
            </w:pPr>
            <w:r w:rsidRPr="00B3408B">
              <w:rPr>
                <w:rStyle w:val="ECVContactDetails"/>
                <w:rFonts w:ascii="Arial Narrow" w:hAnsi="Arial Narrow"/>
                <w:noProof/>
                <w:color w:val="auto"/>
                <w:sz w:val="20"/>
                <w:szCs w:val="20"/>
                <w:lang w:val="bs-Latn-BA"/>
              </w:rPr>
              <w:t>Rad u Microsoft office paket</w:t>
            </w:r>
            <w:r w:rsidR="008A6F67">
              <w:rPr>
                <w:rStyle w:val="ECVContactDetails"/>
                <w:rFonts w:ascii="Arial Narrow" w:hAnsi="Arial Narrow"/>
                <w:noProof/>
                <w:color w:val="auto"/>
                <w:sz w:val="20"/>
                <w:szCs w:val="20"/>
                <w:lang w:val="bs-Latn-BA"/>
              </w:rPr>
              <w:t>u</w:t>
            </w:r>
            <w:r w:rsidRPr="00B3408B">
              <w:rPr>
                <w:rStyle w:val="ECVContactDetails"/>
                <w:rFonts w:ascii="Arial Narrow" w:hAnsi="Arial Narrow"/>
                <w:noProof/>
                <w:color w:val="auto"/>
                <w:sz w:val="20"/>
                <w:szCs w:val="20"/>
                <w:lang w:val="bs-Latn-BA"/>
              </w:rPr>
              <w:t>, rad na pripremi prezentacija, brošura, postera</w:t>
            </w:r>
            <w:r w:rsidR="008A6F67">
              <w:rPr>
                <w:rStyle w:val="ECVContactDetails"/>
                <w:rFonts w:ascii="Arial Narrow" w:hAnsi="Arial Narrow"/>
                <w:noProof/>
                <w:color w:val="auto"/>
                <w:sz w:val="20"/>
                <w:szCs w:val="20"/>
                <w:lang w:val="bs-Latn-BA"/>
              </w:rPr>
              <w:t xml:space="preserve">. </w:t>
            </w:r>
          </w:p>
          <w:p w14:paraId="01F55151" w14:textId="092D1EA4" w:rsidR="00531443" w:rsidRPr="00B3408B" w:rsidRDefault="00751AD2" w:rsidP="00751AD2">
            <w:pPr>
              <w:spacing w:before="20"/>
              <w:rPr>
                <w:noProof/>
                <w:lang w:val="bs-Latn-BA"/>
              </w:rPr>
            </w:pPr>
            <w:r w:rsidRPr="00B3408B">
              <w:rPr>
                <w:rStyle w:val="ECVContactDetails"/>
                <w:rFonts w:ascii="Arial Narrow" w:hAnsi="Arial Narrow"/>
                <w:noProof/>
                <w:color w:val="auto"/>
                <w:sz w:val="20"/>
                <w:szCs w:val="20"/>
                <w:lang w:val="bs-Latn-BA"/>
              </w:rPr>
              <w:t>Rad u softverskim paketima za statističku obradu podataka IBM SPSS, PRIMER 6, PC ORD, OMNIDIA, PAST</w:t>
            </w:r>
            <w:r w:rsidR="008A6F67">
              <w:rPr>
                <w:rStyle w:val="ECVContactDetails"/>
                <w:rFonts w:ascii="Arial Narrow" w:hAnsi="Arial Narrow"/>
                <w:noProof/>
                <w:color w:val="auto"/>
                <w:sz w:val="20"/>
                <w:szCs w:val="20"/>
                <w:lang w:val="bs-Latn-BA"/>
              </w:rPr>
              <w:t xml:space="preserve">. Rad u softverima za procesuiranje mikrofotografija. </w:t>
            </w:r>
          </w:p>
        </w:tc>
      </w:tr>
    </w:tbl>
    <w:p w14:paraId="37A50F21" w14:textId="77777777" w:rsidR="00531443" w:rsidRPr="00B3408B" w:rsidRDefault="00531443">
      <w:pPr>
        <w:rPr>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4B1A6449" w14:textId="77777777">
        <w:tc>
          <w:tcPr>
            <w:tcW w:w="2977" w:type="dxa"/>
          </w:tcPr>
          <w:p w14:paraId="52423277" w14:textId="77777777" w:rsidR="00531443" w:rsidRPr="00B3408B" w:rsidRDefault="00CB6F3D">
            <w:pPr>
              <w:jc w:val="right"/>
              <w:rPr>
                <w:noProof/>
                <w:lang w:val="bs-Latn-BA"/>
              </w:rPr>
            </w:pPr>
            <w:r w:rsidRPr="00B3408B">
              <w:rPr>
                <w:noProof/>
                <w:lang w:val="bs-Latn-BA"/>
              </w:rPr>
              <w:t>Umjetničke vještine i kompetencije</w:t>
            </w:r>
          </w:p>
        </w:tc>
        <w:tc>
          <w:tcPr>
            <w:tcW w:w="284" w:type="dxa"/>
          </w:tcPr>
          <w:p w14:paraId="5096D207" w14:textId="77777777" w:rsidR="00531443" w:rsidRPr="00B3408B" w:rsidRDefault="00531443">
            <w:pPr>
              <w:rPr>
                <w:noProof/>
                <w:lang w:val="bs-Latn-BA"/>
              </w:rPr>
            </w:pPr>
          </w:p>
        </w:tc>
        <w:tc>
          <w:tcPr>
            <w:tcW w:w="7512" w:type="dxa"/>
          </w:tcPr>
          <w:p w14:paraId="4504255E" w14:textId="11DBCB77" w:rsidR="00531443" w:rsidRPr="00B3408B" w:rsidRDefault="00751AD2">
            <w:pPr>
              <w:spacing w:before="20"/>
              <w:rPr>
                <w:noProof/>
                <w:lang w:val="bs-Latn-BA"/>
              </w:rPr>
            </w:pPr>
            <w:r w:rsidRPr="00B3408B">
              <w:rPr>
                <w:noProof/>
                <w:lang w:val="bs-Latn-BA"/>
              </w:rPr>
              <w:t>-</w:t>
            </w:r>
          </w:p>
        </w:tc>
      </w:tr>
    </w:tbl>
    <w:p w14:paraId="4E8615E4" w14:textId="77777777" w:rsidR="00531443" w:rsidRPr="00B3408B" w:rsidRDefault="00531443">
      <w:pPr>
        <w:rPr>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5E8B0B1C" w14:textId="77777777">
        <w:tc>
          <w:tcPr>
            <w:tcW w:w="2977" w:type="dxa"/>
          </w:tcPr>
          <w:p w14:paraId="0902AFB6" w14:textId="77777777" w:rsidR="00531443" w:rsidRPr="00B3408B" w:rsidRDefault="00CB6F3D">
            <w:pPr>
              <w:jc w:val="right"/>
              <w:rPr>
                <w:noProof/>
                <w:lang w:val="bs-Latn-BA"/>
              </w:rPr>
            </w:pPr>
            <w:r w:rsidRPr="00B3408B">
              <w:rPr>
                <w:noProof/>
                <w:lang w:val="bs-Latn-BA"/>
              </w:rPr>
              <w:t>Druge vještine i kompetencije</w:t>
            </w:r>
          </w:p>
        </w:tc>
        <w:tc>
          <w:tcPr>
            <w:tcW w:w="284" w:type="dxa"/>
          </w:tcPr>
          <w:p w14:paraId="471B9177" w14:textId="77777777" w:rsidR="00531443" w:rsidRPr="00B3408B" w:rsidRDefault="00531443">
            <w:pPr>
              <w:rPr>
                <w:noProof/>
                <w:lang w:val="bs-Latn-BA"/>
              </w:rPr>
            </w:pPr>
          </w:p>
        </w:tc>
        <w:tc>
          <w:tcPr>
            <w:tcW w:w="7512" w:type="dxa"/>
          </w:tcPr>
          <w:p w14:paraId="07A84C7D" w14:textId="7ADDF1DD" w:rsidR="00531443" w:rsidRPr="00B3408B" w:rsidRDefault="00751AD2" w:rsidP="00751AD2">
            <w:pPr>
              <w:pStyle w:val="ECVSectionBullet"/>
              <w:rPr>
                <w:rFonts w:ascii="Arial Narrow" w:hAnsi="Arial Narrow"/>
                <w:noProof/>
                <w:color w:val="auto"/>
                <w:sz w:val="20"/>
                <w:szCs w:val="20"/>
                <w:lang w:val="bs-Latn-BA"/>
              </w:rPr>
            </w:pPr>
            <w:r w:rsidRPr="00B3408B">
              <w:rPr>
                <w:rFonts w:ascii="Arial Narrow" w:hAnsi="Arial Narrow"/>
                <w:noProof/>
                <w:color w:val="auto"/>
                <w:sz w:val="20"/>
                <w:szCs w:val="20"/>
                <w:lang w:val="bs-Latn-BA"/>
              </w:rPr>
              <w:t>Odgojno-obrazovne kompetencije, kompetencije zdravstvene njege.</w:t>
            </w:r>
          </w:p>
        </w:tc>
      </w:tr>
    </w:tbl>
    <w:p w14:paraId="1139EDC8" w14:textId="77777777" w:rsidR="00531443" w:rsidRPr="00B3408B" w:rsidRDefault="00531443">
      <w:pPr>
        <w:rPr>
          <w:noProof/>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B3408B" w14:paraId="0F9BD1E3" w14:textId="77777777">
        <w:tc>
          <w:tcPr>
            <w:tcW w:w="2977" w:type="dxa"/>
          </w:tcPr>
          <w:p w14:paraId="7663BAA4" w14:textId="77777777" w:rsidR="00531443" w:rsidRPr="00B3408B" w:rsidRDefault="00CB6F3D">
            <w:pPr>
              <w:pStyle w:val="Heading3"/>
              <w:jc w:val="right"/>
              <w:rPr>
                <w:noProof/>
                <w:sz w:val="20"/>
                <w:lang w:val="bs-Latn-BA"/>
              </w:rPr>
            </w:pPr>
            <w:r w:rsidRPr="00B3408B">
              <w:rPr>
                <w:noProof/>
                <w:sz w:val="20"/>
                <w:lang w:val="bs-Latn-BA"/>
              </w:rPr>
              <w:t>Ostale informacije</w:t>
            </w:r>
          </w:p>
        </w:tc>
        <w:tc>
          <w:tcPr>
            <w:tcW w:w="284" w:type="dxa"/>
          </w:tcPr>
          <w:p w14:paraId="6AFC0D20" w14:textId="77777777" w:rsidR="00531443" w:rsidRPr="00B3408B" w:rsidRDefault="00531443">
            <w:pPr>
              <w:rPr>
                <w:noProof/>
                <w:lang w:val="bs-Latn-BA"/>
              </w:rPr>
            </w:pPr>
          </w:p>
        </w:tc>
        <w:tc>
          <w:tcPr>
            <w:tcW w:w="7512" w:type="dxa"/>
          </w:tcPr>
          <w:p w14:paraId="0DF2D974" w14:textId="3989D756" w:rsidR="00531443" w:rsidRPr="00B3408B" w:rsidRDefault="00531443">
            <w:pPr>
              <w:spacing w:before="20"/>
              <w:rPr>
                <w:noProof/>
                <w:lang w:val="bs-Latn-BA"/>
              </w:rPr>
            </w:pPr>
          </w:p>
          <w:p w14:paraId="388CE0E0" w14:textId="77777777" w:rsidR="00531443" w:rsidRPr="00B3408B" w:rsidRDefault="00531443">
            <w:pPr>
              <w:spacing w:before="20"/>
              <w:rPr>
                <w:noProof/>
                <w:lang w:val="bs-Latn-BA"/>
              </w:rPr>
            </w:pPr>
          </w:p>
        </w:tc>
      </w:tr>
    </w:tbl>
    <w:p w14:paraId="34AA0BCF" w14:textId="77777777" w:rsidR="00531443" w:rsidRPr="00B3408B" w:rsidRDefault="00531443">
      <w:pPr>
        <w:rPr>
          <w:noProof/>
          <w:lang w:val="bs-Latn-BA"/>
        </w:rPr>
      </w:pPr>
    </w:p>
    <w:sectPr w:rsidR="00531443" w:rsidRPr="00B3408B" w:rsidSect="00531443">
      <w:footerReference w:type="even" r:id="rId8"/>
      <w:footerReference w:type="default" r:id="rId9"/>
      <w:pgSz w:w="11906" w:h="16838"/>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B52E" w14:textId="77777777" w:rsidR="00DB69E0" w:rsidRDefault="00DB69E0" w:rsidP="00531443">
      <w:r>
        <w:separator/>
      </w:r>
    </w:p>
  </w:endnote>
  <w:endnote w:type="continuationSeparator" w:id="0">
    <w:p w14:paraId="71E8D8A0" w14:textId="77777777" w:rsidR="00DB69E0" w:rsidRDefault="00DB69E0" w:rsidP="0053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277D" w14:textId="77777777" w:rsidR="00531443" w:rsidRDefault="00531443">
    <w:pPr>
      <w:pStyle w:val="Footer"/>
      <w:framePr w:wrap="around" w:vAnchor="text" w:hAnchor="margin" w:y="1"/>
      <w:rPr>
        <w:rStyle w:val="PageNumber"/>
      </w:rPr>
    </w:pPr>
    <w:r>
      <w:rPr>
        <w:rStyle w:val="PageNumber"/>
      </w:rPr>
      <w:fldChar w:fldCharType="begin"/>
    </w:r>
    <w:r w:rsidR="00CB6F3D">
      <w:rPr>
        <w:rStyle w:val="PageNumber"/>
      </w:rPr>
      <w:instrText xml:space="preserve">PAGE  </w:instrText>
    </w:r>
    <w:r>
      <w:rPr>
        <w:rStyle w:val="PageNumber"/>
      </w:rPr>
      <w:fldChar w:fldCharType="end"/>
    </w:r>
  </w:p>
  <w:p w14:paraId="6107AF63" w14:textId="77777777" w:rsidR="00531443" w:rsidRDefault="0053144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4A0" w:firstRow="1" w:lastRow="0" w:firstColumn="1" w:lastColumn="0" w:noHBand="0" w:noVBand="1"/>
    </w:tblPr>
    <w:tblGrid>
      <w:gridCol w:w="2977"/>
      <w:gridCol w:w="284"/>
      <w:gridCol w:w="7512"/>
    </w:tblGrid>
    <w:tr w:rsidR="00531443" w14:paraId="293E640B" w14:textId="77777777">
      <w:tc>
        <w:tcPr>
          <w:tcW w:w="2977" w:type="dxa"/>
        </w:tcPr>
        <w:p w14:paraId="01B6ADBB" w14:textId="77777777" w:rsidR="00531443" w:rsidRDefault="00CB6F3D">
          <w:pPr>
            <w:spacing w:before="120"/>
            <w:ind w:firstLine="360"/>
            <w:jc w:val="right"/>
            <w:rPr>
              <w:sz w:val="16"/>
              <w:lang w:val="en-GB"/>
            </w:rPr>
          </w:pPr>
          <w:r>
            <w:rPr>
              <w:sz w:val="16"/>
              <w:lang w:val="en-GB"/>
            </w:rPr>
            <w:t xml:space="preserve">Strana </w:t>
          </w:r>
          <w:r w:rsidR="00531443">
            <w:rPr>
              <w:sz w:val="16"/>
              <w:lang w:val="en-GB"/>
            </w:rPr>
            <w:fldChar w:fldCharType="begin"/>
          </w:r>
          <w:r>
            <w:rPr>
              <w:sz w:val="16"/>
              <w:lang w:val="en-GB"/>
            </w:rPr>
            <w:instrText xml:space="preserve">PAGE  </w:instrText>
          </w:r>
          <w:r w:rsidR="00531443">
            <w:rPr>
              <w:sz w:val="16"/>
              <w:lang w:val="en-GB"/>
            </w:rPr>
            <w:fldChar w:fldCharType="separate"/>
          </w:r>
          <w:r w:rsidR="00613BDA">
            <w:rPr>
              <w:noProof/>
              <w:sz w:val="16"/>
              <w:lang w:val="en-GB"/>
            </w:rPr>
            <w:t>1</w:t>
          </w:r>
          <w:r w:rsidR="00531443">
            <w:rPr>
              <w:sz w:val="16"/>
              <w:lang w:val="en-GB"/>
            </w:rPr>
            <w:fldChar w:fldCharType="end"/>
          </w:r>
          <w:r>
            <w:rPr>
              <w:sz w:val="16"/>
              <w:lang w:val="en-GB"/>
            </w:rPr>
            <w:t xml:space="preserve"> - Curriculum vitae </w:t>
          </w:r>
        </w:p>
        <w:p w14:paraId="58337F3A" w14:textId="77777777" w:rsidR="00531443" w:rsidRDefault="00531443">
          <w:pPr>
            <w:spacing w:before="120"/>
            <w:rPr>
              <w:sz w:val="16"/>
              <w:lang w:val="en-GB"/>
            </w:rPr>
          </w:pPr>
        </w:p>
      </w:tc>
      <w:tc>
        <w:tcPr>
          <w:tcW w:w="284" w:type="dxa"/>
        </w:tcPr>
        <w:p w14:paraId="4AA4B8ED" w14:textId="77777777" w:rsidR="00531443" w:rsidRDefault="00531443">
          <w:pPr>
            <w:spacing w:before="120"/>
            <w:rPr>
              <w:sz w:val="16"/>
              <w:lang w:val="en-GB"/>
            </w:rPr>
          </w:pPr>
        </w:p>
      </w:tc>
      <w:tc>
        <w:tcPr>
          <w:tcW w:w="7512" w:type="dxa"/>
        </w:tcPr>
        <w:p w14:paraId="2C57394F" w14:textId="77777777" w:rsidR="00531443" w:rsidRDefault="00CB6F3D">
          <w:pPr>
            <w:spacing w:before="120"/>
            <w:rPr>
              <w:sz w:val="16"/>
              <w:lang w:val="en-GB"/>
            </w:rPr>
          </w:pPr>
          <w:r>
            <w:rPr>
              <w:sz w:val="16"/>
              <w:lang w:val="en-GB"/>
            </w:rPr>
            <w:t>Univerzitet u Tuzli</w:t>
          </w:r>
        </w:p>
      </w:tc>
    </w:tr>
  </w:tbl>
  <w:p w14:paraId="5990B364" w14:textId="77777777" w:rsidR="00531443" w:rsidRDefault="0053144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670F5" w14:textId="77777777" w:rsidR="00DB69E0" w:rsidRDefault="00DB69E0" w:rsidP="00531443">
      <w:r>
        <w:separator/>
      </w:r>
    </w:p>
  </w:footnote>
  <w:footnote w:type="continuationSeparator" w:id="0">
    <w:p w14:paraId="2BBFEBAD" w14:textId="77777777" w:rsidR="00DB69E0" w:rsidRDefault="00DB69E0" w:rsidP="0053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CFC401C"/>
    <w:multiLevelType w:val="hybridMultilevel"/>
    <w:tmpl w:val="B4B87CCE"/>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48F6A78"/>
    <w:multiLevelType w:val="hybridMultilevel"/>
    <w:tmpl w:val="31B2F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91F21"/>
    <w:multiLevelType w:val="hybridMultilevel"/>
    <w:tmpl w:val="FC10892E"/>
    <w:lvl w:ilvl="0" w:tplc="FFFFFFFF">
      <w:start w:val="1"/>
      <w:numFmt w:val="decimal"/>
      <w:lvlText w:val="%1."/>
      <w:lvlJc w:val="left"/>
      <w:pPr>
        <w:ind w:left="643" w:hanging="360"/>
      </w:pPr>
      <w:rPr>
        <w:rFonts w:ascii="Arial" w:eastAsia="SimSun" w:hAnsi="Arial" w:cs="Arial" w:hint="default"/>
        <w:b w:val="0"/>
        <w:color w:val="595959"/>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9D20AD"/>
    <w:multiLevelType w:val="hybridMultilevel"/>
    <w:tmpl w:val="6A048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F2EB6"/>
    <w:multiLevelType w:val="hybridMultilevel"/>
    <w:tmpl w:val="6A048D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A25EB5"/>
    <w:multiLevelType w:val="hybridMultilevel"/>
    <w:tmpl w:val="04441DDC"/>
    <w:lvl w:ilvl="0" w:tplc="FFFFFFFF">
      <w:start w:val="1"/>
      <w:numFmt w:val="decimal"/>
      <w:lvlText w:val="%1."/>
      <w:lvlJc w:val="left"/>
      <w:pPr>
        <w:ind w:left="643" w:hanging="360"/>
      </w:pPr>
      <w:rPr>
        <w:rFonts w:ascii="Arial" w:eastAsia="SimSun" w:hAnsi="Arial" w:cs="Arial" w:hint="default"/>
        <w:b w:val="0"/>
        <w:color w:val="595959"/>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AB1AD7"/>
    <w:multiLevelType w:val="hybridMultilevel"/>
    <w:tmpl w:val="771CF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F2D67"/>
    <w:multiLevelType w:val="hybridMultilevel"/>
    <w:tmpl w:val="7BC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43A2D"/>
    <w:multiLevelType w:val="hybridMultilevel"/>
    <w:tmpl w:val="31B2F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819CF"/>
    <w:multiLevelType w:val="hybridMultilevel"/>
    <w:tmpl w:val="0E50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E2564"/>
    <w:multiLevelType w:val="hybridMultilevel"/>
    <w:tmpl w:val="C0425FD8"/>
    <w:lvl w:ilvl="0" w:tplc="58C4E5DC">
      <w:start w:val="1"/>
      <w:numFmt w:val="decimal"/>
      <w:lvlText w:val="%1."/>
      <w:lvlJc w:val="left"/>
      <w:pPr>
        <w:ind w:left="720" w:hanging="360"/>
      </w:pPr>
      <w:rPr>
        <w:rFonts w:ascii="Arial" w:eastAsia="SimSun" w:hAnsi="Arial" w:cs="Arial" w:hint="default"/>
        <w:color w:val="595959"/>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360" w:hanging="360"/>
      </w:pPr>
    </w:lvl>
    <w:lvl w:ilvl="4" w:tplc="141A0019">
      <w:start w:val="1"/>
      <w:numFmt w:val="lowerLetter"/>
      <w:lvlText w:val="%5."/>
      <w:lvlJc w:val="left"/>
      <w:pPr>
        <w:ind w:left="3621" w:hanging="360"/>
      </w:pPr>
    </w:lvl>
    <w:lvl w:ilvl="5" w:tplc="141A001B">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6BF30C11"/>
    <w:multiLevelType w:val="hybridMultilevel"/>
    <w:tmpl w:val="4422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E261C8"/>
    <w:multiLevelType w:val="hybridMultilevel"/>
    <w:tmpl w:val="B4B87CCE"/>
    <w:lvl w:ilvl="0" w:tplc="AEFC680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1B85F02"/>
    <w:multiLevelType w:val="hybridMultilevel"/>
    <w:tmpl w:val="5F025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F01EB"/>
    <w:multiLevelType w:val="hybridMultilevel"/>
    <w:tmpl w:val="A2EA6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EA275F"/>
    <w:multiLevelType w:val="hybridMultilevel"/>
    <w:tmpl w:val="860C2444"/>
    <w:lvl w:ilvl="0" w:tplc="C284DD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5"/>
  </w:num>
  <w:num w:numId="4">
    <w:abstractNumId w:val="16"/>
  </w:num>
  <w:num w:numId="5">
    <w:abstractNumId w:val="6"/>
  </w:num>
  <w:num w:numId="6">
    <w:abstractNumId w:val="10"/>
  </w:num>
  <w:num w:numId="7">
    <w:abstractNumId w:val="12"/>
  </w:num>
  <w:num w:numId="8">
    <w:abstractNumId w:val="13"/>
  </w:num>
  <w:num w:numId="9">
    <w:abstractNumId w:val="1"/>
  </w:num>
  <w:num w:numId="10">
    <w:abstractNumId w:val="11"/>
  </w:num>
  <w:num w:numId="11">
    <w:abstractNumId w:val="2"/>
  </w:num>
  <w:num w:numId="12">
    <w:abstractNumId w:val="4"/>
  </w:num>
  <w:num w:numId="13">
    <w:abstractNumId w:val="5"/>
  </w:num>
  <w:num w:numId="14">
    <w:abstractNumId w:val="9"/>
  </w:num>
  <w:num w:numId="15">
    <w:abstractNumId w:val="8"/>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0"/>
    <w:rsid w:val="00001C0D"/>
    <w:rsid w:val="00005E57"/>
    <w:rsid w:val="00010ECC"/>
    <w:rsid w:val="00011196"/>
    <w:rsid w:val="0002211E"/>
    <w:rsid w:val="0004747A"/>
    <w:rsid w:val="00051C99"/>
    <w:rsid w:val="000621CE"/>
    <w:rsid w:val="00091584"/>
    <w:rsid w:val="0009499E"/>
    <w:rsid w:val="000A57B8"/>
    <w:rsid w:val="000C16F7"/>
    <w:rsid w:val="000C4560"/>
    <w:rsid w:val="000D419D"/>
    <w:rsid w:val="000D538B"/>
    <w:rsid w:val="000D7396"/>
    <w:rsid w:val="000F71D6"/>
    <w:rsid w:val="0011723F"/>
    <w:rsid w:val="00136A4A"/>
    <w:rsid w:val="00137523"/>
    <w:rsid w:val="00155D81"/>
    <w:rsid w:val="00160199"/>
    <w:rsid w:val="00177239"/>
    <w:rsid w:val="00181B9B"/>
    <w:rsid w:val="001932B5"/>
    <w:rsid w:val="001A10D8"/>
    <w:rsid w:val="001A3195"/>
    <w:rsid w:val="001A646A"/>
    <w:rsid w:val="001D5C1B"/>
    <w:rsid w:val="001E20E7"/>
    <w:rsid w:val="001F037F"/>
    <w:rsid w:val="001F2D65"/>
    <w:rsid w:val="001F49F4"/>
    <w:rsid w:val="00206DAA"/>
    <w:rsid w:val="00216FD4"/>
    <w:rsid w:val="00220593"/>
    <w:rsid w:val="00226B8E"/>
    <w:rsid w:val="00226BCC"/>
    <w:rsid w:val="00227CE2"/>
    <w:rsid w:val="00230D70"/>
    <w:rsid w:val="002344A3"/>
    <w:rsid w:val="002403D6"/>
    <w:rsid w:val="00245452"/>
    <w:rsid w:val="0026474A"/>
    <w:rsid w:val="00273424"/>
    <w:rsid w:val="002A7429"/>
    <w:rsid w:val="002B5D49"/>
    <w:rsid w:val="002C014C"/>
    <w:rsid w:val="002C0727"/>
    <w:rsid w:val="002D0D7F"/>
    <w:rsid w:val="002D4A9F"/>
    <w:rsid w:val="002D6D88"/>
    <w:rsid w:val="002F5805"/>
    <w:rsid w:val="00301EEF"/>
    <w:rsid w:val="00316970"/>
    <w:rsid w:val="0032698B"/>
    <w:rsid w:val="00333B16"/>
    <w:rsid w:val="00334B04"/>
    <w:rsid w:val="00346579"/>
    <w:rsid w:val="00361467"/>
    <w:rsid w:val="003769FD"/>
    <w:rsid w:val="00384A7E"/>
    <w:rsid w:val="00384F2E"/>
    <w:rsid w:val="00391BDB"/>
    <w:rsid w:val="003931E6"/>
    <w:rsid w:val="00397BCB"/>
    <w:rsid w:val="003A551D"/>
    <w:rsid w:val="003A5F10"/>
    <w:rsid w:val="003B2DFB"/>
    <w:rsid w:val="003C235A"/>
    <w:rsid w:val="003C5FA1"/>
    <w:rsid w:val="003D304A"/>
    <w:rsid w:val="003E36B2"/>
    <w:rsid w:val="003E6BF0"/>
    <w:rsid w:val="003E72DC"/>
    <w:rsid w:val="0041726C"/>
    <w:rsid w:val="004229CB"/>
    <w:rsid w:val="0044248E"/>
    <w:rsid w:val="004635CD"/>
    <w:rsid w:val="00463EC7"/>
    <w:rsid w:val="00465CBC"/>
    <w:rsid w:val="00467950"/>
    <w:rsid w:val="00473A69"/>
    <w:rsid w:val="00474AE3"/>
    <w:rsid w:val="004807F3"/>
    <w:rsid w:val="0049140E"/>
    <w:rsid w:val="00492D92"/>
    <w:rsid w:val="00492EA1"/>
    <w:rsid w:val="004A069D"/>
    <w:rsid w:val="004A29D6"/>
    <w:rsid w:val="004B1358"/>
    <w:rsid w:val="004C0B37"/>
    <w:rsid w:val="004C1828"/>
    <w:rsid w:val="004C5197"/>
    <w:rsid w:val="004C5229"/>
    <w:rsid w:val="004C7BCC"/>
    <w:rsid w:val="004D2949"/>
    <w:rsid w:val="004D4397"/>
    <w:rsid w:val="004D4FB6"/>
    <w:rsid w:val="004D55CF"/>
    <w:rsid w:val="004E29AE"/>
    <w:rsid w:val="004E544A"/>
    <w:rsid w:val="004F021D"/>
    <w:rsid w:val="004F142F"/>
    <w:rsid w:val="004F2AFB"/>
    <w:rsid w:val="00501C33"/>
    <w:rsid w:val="0050476F"/>
    <w:rsid w:val="00505FC4"/>
    <w:rsid w:val="00515600"/>
    <w:rsid w:val="005209AB"/>
    <w:rsid w:val="00523886"/>
    <w:rsid w:val="00527276"/>
    <w:rsid w:val="00531443"/>
    <w:rsid w:val="005410EB"/>
    <w:rsid w:val="005419B6"/>
    <w:rsid w:val="00542413"/>
    <w:rsid w:val="00557910"/>
    <w:rsid w:val="00582EAD"/>
    <w:rsid w:val="0058582D"/>
    <w:rsid w:val="0058779E"/>
    <w:rsid w:val="00590CAB"/>
    <w:rsid w:val="00596C24"/>
    <w:rsid w:val="005A515C"/>
    <w:rsid w:val="005B6CFB"/>
    <w:rsid w:val="005D6FFE"/>
    <w:rsid w:val="005E189B"/>
    <w:rsid w:val="005E4676"/>
    <w:rsid w:val="005F0E4A"/>
    <w:rsid w:val="005F5C78"/>
    <w:rsid w:val="00613BDA"/>
    <w:rsid w:val="00620BC8"/>
    <w:rsid w:val="00630942"/>
    <w:rsid w:val="006469FC"/>
    <w:rsid w:val="00656798"/>
    <w:rsid w:val="0066373E"/>
    <w:rsid w:val="00675B74"/>
    <w:rsid w:val="00680B77"/>
    <w:rsid w:val="0068503A"/>
    <w:rsid w:val="00685B34"/>
    <w:rsid w:val="006A7410"/>
    <w:rsid w:val="006B1B16"/>
    <w:rsid w:val="006B3E5D"/>
    <w:rsid w:val="006B5EF4"/>
    <w:rsid w:val="006C68A8"/>
    <w:rsid w:val="006E22DB"/>
    <w:rsid w:val="006E6928"/>
    <w:rsid w:val="006F32B5"/>
    <w:rsid w:val="00704AB0"/>
    <w:rsid w:val="007341DD"/>
    <w:rsid w:val="00736C41"/>
    <w:rsid w:val="00745444"/>
    <w:rsid w:val="00751AD2"/>
    <w:rsid w:val="00752187"/>
    <w:rsid w:val="007533BE"/>
    <w:rsid w:val="007727EF"/>
    <w:rsid w:val="00777867"/>
    <w:rsid w:val="00781265"/>
    <w:rsid w:val="00791206"/>
    <w:rsid w:val="007A36BA"/>
    <w:rsid w:val="007A4727"/>
    <w:rsid w:val="007B1DB8"/>
    <w:rsid w:val="007B2EAD"/>
    <w:rsid w:val="007B40CC"/>
    <w:rsid w:val="007D4C5B"/>
    <w:rsid w:val="007E0181"/>
    <w:rsid w:val="007E2EC1"/>
    <w:rsid w:val="007E4674"/>
    <w:rsid w:val="00802D7D"/>
    <w:rsid w:val="00802F26"/>
    <w:rsid w:val="008056F9"/>
    <w:rsid w:val="00813A62"/>
    <w:rsid w:val="0085727A"/>
    <w:rsid w:val="00863206"/>
    <w:rsid w:val="00872342"/>
    <w:rsid w:val="00873109"/>
    <w:rsid w:val="00874147"/>
    <w:rsid w:val="00884E50"/>
    <w:rsid w:val="008871AE"/>
    <w:rsid w:val="00887F22"/>
    <w:rsid w:val="00894950"/>
    <w:rsid w:val="008A07CD"/>
    <w:rsid w:val="008A6F67"/>
    <w:rsid w:val="008B3738"/>
    <w:rsid w:val="008C5CA0"/>
    <w:rsid w:val="008D6365"/>
    <w:rsid w:val="008D6629"/>
    <w:rsid w:val="008D70AF"/>
    <w:rsid w:val="008E22EF"/>
    <w:rsid w:val="008F3D83"/>
    <w:rsid w:val="008F5CF7"/>
    <w:rsid w:val="009111C3"/>
    <w:rsid w:val="0091181C"/>
    <w:rsid w:val="0091265C"/>
    <w:rsid w:val="00912AC9"/>
    <w:rsid w:val="00923E16"/>
    <w:rsid w:val="00926075"/>
    <w:rsid w:val="009316CA"/>
    <w:rsid w:val="009349C9"/>
    <w:rsid w:val="0095103A"/>
    <w:rsid w:val="0095367B"/>
    <w:rsid w:val="00954C65"/>
    <w:rsid w:val="0095520C"/>
    <w:rsid w:val="0096445C"/>
    <w:rsid w:val="0096556A"/>
    <w:rsid w:val="00973081"/>
    <w:rsid w:val="009814EF"/>
    <w:rsid w:val="00987D4F"/>
    <w:rsid w:val="00993E40"/>
    <w:rsid w:val="00997CF9"/>
    <w:rsid w:val="009A7E82"/>
    <w:rsid w:val="009B1337"/>
    <w:rsid w:val="009C0BD7"/>
    <w:rsid w:val="009D1B8E"/>
    <w:rsid w:val="009E3D0F"/>
    <w:rsid w:val="009E7425"/>
    <w:rsid w:val="009F2B10"/>
    <w:rsid w:val="009F7CE9"/>
    <w:rsid w:val="00A00862"/>
    <w:rsid w:val="00A0152C"/>
    <w:rsid w:val="00A062C4"/>
    <w:rsid w:val="00A074DD"/>
    <w:rsid w:val="00A173D3"/>
    <w:rsid w:val="00A20B23"/>
    <w:rsid w:val="00A43905"/>
    <w:rsid w:val="00A455EF"/>
    <w:rsid w:val="00A52AB8"/>
    <w:rsid w:val="00A61137"/>
    <w:rsid w:val="00A62858"/>
    <w:rsid w:val="00A63223"/>
    <w:rsid w:val="00A8221D"/>
    <w:rsid w:val="00A9048A"/>
    <w:rsid w:val="00A975E5"/>
    <w:rsid w:val="00AB5197"/>
    <w:rsid w:val="00AC3AAC"/>
    <w:rsid w:val="00AC3B85"/>
    <w:rsid w:val="00AC63FB"/>
    <w:rsid w:val="00AD1F30"/>
    <w:rsid w:val="00AD3F8B"/>
    <w:rsid w:val="00AD7869"/>
    <w:rsid w:val="00AE0FD8"/>
    <w:rsid w:val="00AF07CA"/>
    <w:rsid w:val="00AF583C"/>
    <w:rsid w:val="00B142B3"/>
    <w:rsid w:val="00B3408B"/>
    <w:rsid w:val="00B42A24"/>
    <w:rsid w:val="00B44BC1"/>
    <w:rsid w:val="00B56BC2"/>
    <w:rsid w:val="00B63AE4"/>
    <w:rsid w:val="00B65071"/>
    <w:rsid w:val="00B72E84"/>
    <w:rsid w:val="00B81170"/>
    <w:rsid w:val="00BC7156"/>
    <w:rsid w:val="00BD2DC4"/>
    <w:rsid w:val="00BF2E31"/>
    <w:rsid w:val="00BF41AB"/>
    <w:rsid w:val="00C110ED"/>
    <w:rsid w:val="00C22232"/>
    <w:rsid w:val="00C25354"/>
    <w:rsid w:val="00C3402D"/>
    <w:rsid w:val="00C37868"/>
    <w:rsid w:val="00C43919"/>
    <w:rsid w:val="00C46F9A"/>
    <w:rsid w:val="00C54874"/>
    <w:rsid w:val="00C60749"/>
    <w:rsid w:val="00C65A0E"/>
    <w:rsid w:val="00C74B8D"/>
    <w:rsid w:val="00C9101B"/>
    <w:rsid w:val="00C93AD5"/>
    <w:rsid w:val="00CB136F"/>
    <w:rsid w:val="00CB14C3"/>
    <w:rsid w:val="00CB36F4"/>
    <w:rsid w:val="00CB3B78"/>
    <w:rsid w:val="00CB445C"/>
    <w:rsid w:val="00CB6F3D"/>
    <w:rsid w:val="00CC3D77"/>
    <w:rsid w:val="00CC66D7"/>
    <w:rsid w:val="00CC79CF"/>
    <w:rsid w:val="00CE4B94"/>
    <w:rsid w:val="00CE6CBB"/>
    <w:rsid w:val="00D02E89"/>
    <w:rsid w:val="00D171F1"/>
    <w:rsid w:val="00D25F69"/>
    <w:rsid w:val="00D337BC"/>
    <w:rsid w:val="00D40851"/>
    <w:rsid w:val="00D40FF5"/>
    <w:rsid w:val="00D41BCD"/>
    <w:rsid w:val="00D431F1"/>
    <w:rsid w:val="00D52A25"/>
    <w:rsid w:val="00DA7D16"/>
    <w:rsid w:val="00DB0C01"/>
    <w:rsid w:val="00DB69E0"/>
    <w:rsid w:val="00DE0243"/>
    <w:rsid w:val="00DE198E"/>
    <w:rsid w:val="00DF6C94"/>
    <w:rsid w:val="00E035EF"/>
    <w:rsid w:val="00E1317A"/>
    <w:rsid w:val="00E203AB"/>
    <w:rsid w:val="00E2045C"/>
    <w:rsid w:val="00E34B82"/>
    <w:rsid w:val="00E4331D"/>
    <w:rsid w:val="00E46F86"/>
    <w:rsid w:val="00E54711"/>
    <w:rsid w:val="00E57B86"/>
    <w:rsid w:val="00E65AB0"/>
    <w:rsid w:val="00E67831"/>
    <w:rsid w:val="00E73324"/>
    <w:rsid w:val="00E74148"/>
    <w:rsid w:val="00E75BAB"/>
    <w:rsid w:val="00E7714E"/>
    <w:rsid w:val="00E77E9F"/>
    <w:rsid w:val="00E914E3"/>
    <w:rsid w:val="00EA3FA1"/>
    <w:rsid w:val="00EA407E"/>
    <w:rsid w:val="00EB284B"/>
    <w:rsid w:val="00EB5DF9"/>
    <w:rsid w:val="00EB7D77"/>
    <w:rsid w:val="00ED1571"/>
    <w:rsid w:val="00ED340C"/>
    <w:rsid w:val="00ED4208"/>
    <w:rsid w:val="00ED5F88"/>
    <w:rsid w:val="00F00308"/>
    <w:rsid w:val="00F004C2"/>
    <w:rsid w:val="00F012EC"/>
    <w:rsid w:val="00F062D4"/>
    <w:rsid w:val="00F1170B"/>
    <w:rsid w:val="00F176FA"/>
    <w:rsid w:val="00F33EC4"/>
    <w:rsid w:val="00F543A4"/>
    <w:rsid w:val="00F734E6"/>
    <w:rsid w:val="00F7445D"/>
    <w:rsid w:val="00F97822"/>
    <w:rsid w:val="00FA379A"/>
    <w:rsid w:val="00FA3D8A"/>
    <w:rsid w:val="00FB7AB7"/>
    <w:rsid w:val="00FE6FB9"/>
    <w:rsid w:val="00FE7BA3"/>
    <w:rsid w:val="010673C8"/>
    <w:rsid w:val="058E2572"/>
    <w:rsid w:val="06BD041B"/>
    <w:rsid w:val="0D4052F3"/>
    <w:rsid w:val="13F7508F"/>
    <w:rsid w:val="2C0D2D5E"/>
    <w:rsid w:val="2F030A02"/>
    <w:rsid w:val="2FD7548C"/>
    <w:rsid w:val="32430DB5"/>
    <w:rsid w:val="34237C52"/>
    <w:rsid w:val="37AA5CED"/>
    <w:rsid w:val="39686831"/>
    <w:rsid w:val="3B706D13"/>
    <w:rsid w:val="3C1D0DD2"/>
    <w:rsid w:val="3D2B37EA"/>
    <w:rsid w:val="53067EC3"/>
    <w:rsid w:val="58D52BCD"/>
    <w:rsid w:val="599E7EB0"/>
    <w:rsid w:val="5C20418E"/>
    <w:rsid w:val="666A4D7F"/>
    <w:rsid w:val="69A82B35"/>
    <w:rsid w:val="6B4C4000"/>
    <w:rsid w:val="6DC217F3"/>
    <w:rsid w:val="6EB03026"/>
    <w:rsid w:val="7295284A"/>
    <w:rsid w:val="73070F27"/>
    <w:rsid w:val="75C40AAE"/>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8013A2"/>
  <w15:docId w15:val="{A690FDF3-F0FD-414B-A149-EF2875AA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BA" w:eastAsia="hr-B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List" w:qFormat="1"/>
    <w:lsdException w:name="Title" w:qFormat="1"/>
    <w:lsdException w:name="Default Paragraph Font" w:semiHidden="1"/>
    <w:lsdException w:name="Body Text" w:qFormat="1"/>
    <w:lsdException w:name="Subtitle" w:qFormat="1"/>
    <w:lsdException w:name="Body Text Indent 3" w:qFormat="1"/>
    <w:lsdException w:name="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443"/>
    <w:rPr>
      <w:rFonts w:ascii="Arial Narrow" w:hAnsi="Arial Narrow"/>
      <w:lang w:val="es-NI" w:eastAsia="en-US"/>
    </w:rPr>
  </w:style>
  <w:style w:type="paragraph" w:styleId="Heading1">
    <w:name w:val="heading 1"/>
    <w:basedOn w:val="Normal"/>
    <w:next w:val="Normal"/>
    <w:qFormat/>
    <w:rsid w:val="00531443"/>
    <w:pPr>
      <w:keepNext/>
      <w:jc w:val="right"/>
      <w:outlineLvl w:val="0"/>
    </w:pPr>
    <w:rPr>
      <w:lang w:val="en-GB"/>
    </w:rPr>
  </w:style>
  <w:style w:type="paragraph" w:styleId="Heading2">
    <w:name w:val="heading 2"/>
    <w:basedOn w:val="Normal"/>
    <w:next w:val="Normal"/>
    <w:qFormat/>
    <w:rsid w:val="00531443"/>
    <w:pPr>
      <w:keepNext/>
      <w:spacing w:before="40" w:after="40"/>
      <w:outlineLvl w:val="1"/>
    </w:pPr>
    <w:rPr>
      <w:sz w:val="24"/>
      <w:lang w:val="en-GB"/>
    </w:rPr>
  </w:style>
  <w:style w:type="paragraph" w:styleId="Heading3">
    <w:name w:val="heading 3"/>
    <w:basedOn w:val="Normal"/>
    <w:next w:val="Normal"/>
    <w:qFormat/>
    <w:rsid w:val="00531443"/>
    <w:pPr>
      <w:keepNext/>
      <w:outlineLvl w:val="2"/>
    </w:pPr>
    <w:rPr>
      <w:b/>
      <w:bCs/>
      <w:sz w:val="24"/>
    </w:rPr>
  </w:style>
  <w:style w:type="paragraph" w:styleId="Heading4">
    <w:name w:val="heading 4"/>
    <w:basedOn w:val="Normal"/>
    <w:next w:val="Normal"/>
    <w:qFormat/>
    <w:rsid w:val="00531443"/>
    <w:pPr>
      <w:keepNext/>
      <w:spacing w:before="40" w:after="40"/>
      <w:ind w:left="-104" w:right="-108"/>
      <w:jc w:val="center"/>
      <w:outlineLvl w:val="3"/>
    </w:pPr>
    <w:rPr>
      <w:b/>
      <w:lang w:val="en-GB"/>
    </w:rPr>
  </w:style>
  <w:style w:type="paragraph" w:styleId="Heading5">
    <w:name w:val="heading 5"/>
    <w:basedOn w:val="Normal"/>
    <w:next w:val="Normal"/>
    <w:qFormat/>
    <w:rsid w:val="00531443"/>
    <w:pPr>
      <w:keepNext/>
      <w:spacing w:before="40" w:after="40"/>
      <w:jc w:val="right"/>
      <w:outlineLvl w:val="4"/>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31443"/>
    <w:pPr>
      <w:spacing w:after="120"/>
    </w:pPr>
  </w:style>
  <w:style w:type="paragraph" w:styleId="BodyTextIndent3">
    <w:name w:val="Body Text Indent 3"/>
    <w:basedOn w:val="Normal"/>
    <w:qFormat/>
    <w:rsid w:val="00531443"/>
    <w:pPr>
      <w:tabs>
        <w:tab w:val="left" w:pos="2700"/>
      </w:tabs>
      <w:ind w:left="2700" w:hanging="2700"/>
      <w:jc w:val="both"/>
    </w:pPr>
    <w:rPr>
      <w:rFonts w:ascii="Times New Roman" w:hAnsi="Times New Roman"/>
      <w:sz w:val="24"/>
      <w:szCs w:val="24"/>
      <w:lang w:val="hr-HR"/>
    </w:rPr>
  </w:style>
  <w:style w:type="paragraph" w:styleId="Footer">
    <w:name w:val="footer"/>
    <w:basedOn w:val="Normal"/>
    <w:qFormat/>
    <w:rsid w:val="00531443"/>
    <w:pPr>
      <w:tabs>
        <w:tab w:val="center" w:pos="4153"/>
        <w:tab w:val="right" w:pos="8306"/>
      </w:tabs>
    </w:pPr>
  </w:style>
  <w:style w:type="paragraph" w:styleId="Header">
    <w:name w:val="header"/>
    <w:basedOn w:val="Normal"/>
    <w:qFormat/>
    <w:rsid w:val="00531443"/>
    <w:pPr>
      <w:tabs>
        <w:tab w:val="center" w:pos="4153"/>
        <w:tab w:val="right" w:pos="8306"/>
      </w:tabs>
    </w:pPr>
  </w:style>
  <w:style w:type="paragraph" w:styleId="HTMLPreformatted">
    <w:name w:val="HTML Preformatted"/>
    <w:basedOn w:val="Normal"/>
    <w:link w:val="HTMLPreformattedChar"/>
    <w:uiPriority w:val="99"/>
    <w:unhideWhenUsed/>
    <w:qFormat/>
    <w:rsid w:val="0053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s-Latn-BA" w:eastAsia="bs-Latn-BA"/>
    </w:rPr>
  </w:style>
  <w:style w:type="character" w:styleId="Hyperlink">
    <w:name w:val="Hyperlink"/>
    <w:qFormat/>
    <w:rsid w:val="00531443"/>
    <w:rPr>
      <w:color w:val="0000FF"/>
      <w:u w:val="single"/>
    </w:rPr>
  </w:style>
  <w:style w:type="paragraph" w:styleId="List">
    <w:name w:val="List"/>
    <w:basedOn w:val="Normal"/>
    <w:qFormat/>
    <w:rsid w:val="00531443"/>
    <w:pPr>
      <w:overflowPunct w:val="0"/>
      <w:autoSpaceDE w:val="0"/>
      <w:autoSpaceDN w:val="0"/>
      <w:adjustRightInd w:val="0"/>
      <w:ind w:left="360" w:hanging="360"/>
      <w:textAlignment w:val="baseline"/>
    </w:pPr>
    <w:rPr>
      <w:rFonts w:ascii="Times New Roman" w:hAnsi="Times New Roman"/>
      <w:lang w:val="en-US"/>
    </w:rPr>
  </w:style>
  <w:style w:type="paragraph" w:styleId="NormalWeb">
    <w:name w:val="Normal (Web)"/>
    <w:basedOn w:val="Normal"/>
    <w:uiPriority w:val="99"/>
    <w:unhideWhenUsed/>
    <w:qFormat/>
    <w:rsid w:val="00531443"/>
    <w:pPr>
      <w:spacing w:before="100" w:beforeAutospacing="1" w:after="100" w:afterAutospacing="1"/>
    </w:pPr>
    <w:rPr>
      <w:rFonts w:ascii="Times New Roman" w:hAnsi="Times New Roman"/>
      <w:sz w:val="24"/>
      <w:szCs w:val="24"/>
      <w:lang w:val="en-US"/>
    </w:rPr>
  </w:style>
  <w:style w:type="character" w:styleId="PageNumber">
    <w:name w:val="page number"/>
    <w:basedOn w:val="DefaultParagraphFont"/>
    <w:qFormat/>
    <w:rsid w:val="00531443"/>
  </w:style>
  <w:style w:type="paragraph" w:styleId="PlainText">
    <w:name w:val="Plain Text"/>
    <w:basedOn w:val="Normal"/>
    <w:link w:val="PlainTextChar"/>
    <w:qFormat/>
    <w:rsid w:val="00531443"/>
    <w:pPr>
      <w:widowControl w:val="0"/>
      <w:autoSpaceDE w:val="0"/>
      <w:autoSpaceDN w:val="0"/>
      <w:jc w:val="both"/>
    </w:pPr>
    <w:rPr>
      <w:rFonts w:ascii="SimSun" w:hAnsi="Times New Roman"/>
      <w:kern w:val="2"/>
      <w:sz w:val="21"/>
      <w:szCs w:val="21"/>
      <w:lang w:val="en-US"/>
    </w:rPr>
  </w:style>
  <w:style w:type="character" w:styleId="Strong">
    <w:name w:val="Strong"/>
    <w:uiPriority w:val="22"/>
    <w:qFormat/>
    <w:rsid w:val="00531443"/>
    <w:rPr>
      <w:b/>
      <w:bCs/>
    </w:rPr>
  </w:style>
  <w:style w:type="paragraph" w:customStyle="1" w:styleId="Char">
    <w:name w:val="Char"/>
    <w:basedOn w:val="Normal"/>
    <w:qFormat/>
    <w:rsid w:val="00531443"/>
    <w:pPr>
      <w:spacing w:after="160" w:line="240" w:lineRule="exact"/>
    </w:pPr>
    <w:rPr>
      <w:rFonts w:ascii="Verdana" w:hAnsi="Verdana"/>
      <w:lang w:val="en-US"/>
    </w:rPr>
  </w:style>
  <w:style w:type="character" w:customStyle="1" w:styleId="BodyTextChar">
    <w:name w:val="Body Text Char"/>
    <w:link w:val="BodyText"/>
    <w:qFormat/>
    <w:rsid w:val="00531443"/>
    <w:rPr>
      <w:rFonts w:ascii="Arial Narrow" w:hAnsi="Arial Narrow"/>
      <w:lang w:val="es-NI" w:eastAsia="en-US"/>
    </w:rPr>
  </w:style>
  <w:style w:type="character" w:customStyle="1" w:styleId="longtext">
    <w:name w:val="long_text"/>
    <w:basedOn w:val="DefaultParagraphFont"/>
    <w:qFormat/>
    <w:rsid w:val="00531443"/>
  </w:style>
  <w:style w:type="paragraph" w:customStyle="1" w:styleId="PaperTitle">
    <w:name w:val="PaperTitle"/>
    <w:basedOn w:val="Heading1"/>
    <w:next w:val="Normal"/>
    <w:qFormat/>
    <w:rsid w:val="00531443"/>
    <w:pPr>
      <w:spacing w:before="480" w:after="240"/>
      <w:jc w:val="center"/>
    </w:pPr>
    <w:rPr>
      <w:rFonts w:ascii="Times New Roman" w:hAnsi="Times New Roman"/>
      <w:b/>
      <w:caps/>
      <w:kern w:val="28"/>
      <w:lang w:val="sr-Latn-CS"/>
    </w:rPr>
  </w:style>
  <w:style w:type="paragraph" w:customStyle="1" w:styleId="MainTitle">
    <w:name w:val="Main Title"/>
    <w:basedOn w:val="Normal"/>
    <w:next w:val="Normal"/>
    <w:qFormat/>
    <w:rsid w:val="00531443"/>
    <w:pPr>
      <w:widowControl w:val="0"/>
      <w:autoSpaceDE w:val="0"/>
      <w:autoSpaceDN w:val="0"/>
      <w:adjustRightInd w:val="0"/>
    </w:pPr>
    <w:rPr>
      <w:rFonts w:ascii="Calibri" w:hAnsi="Calibri"/>
      <w:b/>
      <w:bCs/>
      <w:color w:val="000000"/>
      <w:sz w:val="28"/>
      <w:szCs w:val="28"/>
      <w:lang w:val="en-US"/>
    </w:rPr>
  </w:style>
  <w:style w:type="paragraph" w:customStyle="1" w:styleId="AbstractText">
    <w:name w:val="Abstract Text"/>
    <w:basedOn w:val="Normal"/>
    <w:qFormat/>
    <w:rsid w:val="00531443"/>
    <w:pPr>
      <w:widowControl w:val="0"/>
      <w:autoSpaceDE w:val="0"/>
      <w:autoSpaceDN w:val="0"/>
      <w:adjustRightInd w:val="0"/>
      <w:jc w:val="both"/>
    </w:pPr>
    <w:rPr>
      <w:rFonts w:ascii="Calibri" w:hAnsi="Calibri"/>
      <w:color w:val="000000"/>
      <w:lang w:val="en-GB"/>
    </w:rPr>
  </w:style>
  <w:style w:type="character" w:customStyle="1" w:styleId="PlainTextChar">
    <w:name w:val="Plain Text Char"/>
    <w:link w:val="PlainText"/>
    <w:qFormat/>
    <w:rsid w:val="00531443"/>
    <w:rPr>
      <w:rFonts w:ascii="SimSun" w:eastAsia="SimSun"/>
      <w:kern w:val="2"/>
      <w:sz w:val="21"/>
      <w:szCs w:val="21"/>
      <w:lang w:val="en-US" w:eastAsia="en-US"/>
    </w:rPr>
  </w:style>
  <w:style w:type="character" w:customStyle="1" w:styleId="HTMLPreformattedChar">
    <w:name w:val="HTML Preformatted Char"/>
    <w:link w:val="HTMLPreformatted"/>
    <w:uiPriority w:val="99"/>
    <w:qFormat/>
    <w:rsid w:val="00531443"/>
    <w:rPr>
      <w:rFonts w:ascii="Courier New" w:hAnsi="Courier New" w:cs="Courier New"/>
    </w:rPr>
  </w:style>
  <w:style w:type="character" w:customStyle="1" w:styleId="NoSpacingChar">
    <w:name w:val="No Spacing Char"/>
    <w:link w:val="NoSpacing"/>
    <w:uiPriority w:val="99"/>
    <w:qFormat/>
    <w:locked/>
    <w:rsid w:val="00531443"/>
    <w:rPr>
      <w:sz w:val="22"/>
      <w:szCs w:val="22"/>
      <w:lang w:val="hr-BA"/>
    </w:rPr>
  </w:style>
  <w:style w:type="paragraph" w:styleId="NoSpacing">
    <w:name w:val="No Spacing"/>
    <w:link w:val="NoSpacingChar"/>
    <w:uiPriority w:val="99"/>
    <w:qFormat/>
    <w:rsid w:val="00531443"/>
    <w:rPr>
      <w:sz w:val="22"/>
      <w:szCs w:val="22"/>
      <w:lang w:eastAsia="en-US"/>
    </w:rPr>
  </w:style>
  <w:style w:type="character" w:customStyle="1" w:styleId="orcid-id">
    <w:name w:val="orcid-id"/>
    <w:qFormat/>
    <w:rsid w:val="00531443"/>
  </w:style>
  <w:style w:type="character" w:customStyle="1" w:styleId="workspace-section-title">
    <w:name w:val="workspace-section-title"/>
    <w:qFormat/>
    <w:rsid w:val="00531443"/>
  </w:style>
  <w:style w:type="character" w:customStyle="1" w:styleId="affiliation-date">
    <w:name w:val="affiliation-date"/>
    <w:qFormat/>
    <w:rsid w:val="00531443"/>
  </w:style>
  <w:style w:type="character" w:customStyle="1" w:styleId="journaltitle">
    <w:name w:val="journaltitle"/>
    <w:qFormat/>
    <w:rsid w:val="00531443"/>
  </w:style>
  <w:style w:type="character" w:customStyle="1" w:styleId="capitalize">
    <w:name w:val="capitalize"/>
    <w:qFormat/>
    <w:rsid w:val="00531443"/>
  </w:style>
  <w:style w:type="paragraph" w:customStyle="1" w:styleId="small">
    <w:name w:val="small"/>
    <w:basedOn w:val="Normal"/>
    <w:qFormat/>
    <w:rsid w:val="00531443"/>
    <w:pPr>
      <w:spacing w:before="100" w:beforeAutospacing="1" w:after="100" w:afterAutospacing="1"/>
    </w:pPr>
    <w:rPr>
      <w:rFonts w:ascii="Times New Roman" w:hAnsi="Times New Roman"/>
      <w:sz w:val="24"/>
      <w:szCs w:val="24"/>
      <w:lang w:val="en-US"/>
    </w:rPr>
  </w:style>
  <w:style w:type="paragraph" w:customStyle="1" w:styleId="abstract">
    <w:name w:val="abstract"/>
    <w:basedOn w:val="Normal"/>
    <w:uiPriority w:val="99"/>
    <w:qFormat/>
    <w:rsid w:val="00531443"/>
    <w:pPr>
      <w:spacing w:before="480" w:after="240"/>
      <w:jc w:val="center"/>
    </w:pPr>
    <w:rPr>
      <w:b/>
    </w:rPr>
  </w:style>
  <w:style w:type="paragraph" w:styleId="BalloonText">
    <w:name w:val="Balloon Text"/>
    <w:basedOn w:val="Normal"/>
    <w:link w:val="BalloonTextChar"/>
    <w:rsid w:val="00613BDA"/>
    <w:rPr>
      <w:rFonts w:ascii="Tahoma" w:hAnsi="Tahoma" w:cs="Tahoma"/>
      <w:sz w:val="16"/>
      <w:szCs w:val="16"/>
    </w:rPr>
  </w:style>
  <w:style w:type="character" w:customStyle="1" w:styleId="BalloonTextChar">
    <w:name w:val="Balloon Text Char"/>
    <w:basedOn w:val="DefaultParagraphFont"/>
    <w:link w:val="BalloonText"/>
    <w:rsid w:val="00613BDA"/>
    <w:rPr>
      <w:rFonts w:ascii="Tahoma" w:hAnsi="Tahoma" w:cs="Tahoma"/>
      <w:sz w:val="16"/>
      <w:szCs w:val="16"/>
      <w:lang w:val="es-NI" w:eastAsia="en-US"/>
    </w:rPr>
  </w:style>
  <w:style w:type="paragraph" w:customStyle="1" w:styleId="ECVOrganisationDetails">
    <w:name w:val="_ECV_OrganisationDetails"/>
    <w:basedOn w:val="Normal"/>
    <w:rsid w:val="00EB284B"/>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hr-HR" w:eastAsia="hi-IN" w:bidi="hi-IN"/>
    </w:rPr>
  </w:style>
  <w:style w:type="paragraph" w:customStyle="1" w:styleId="ECVSectionBullet">
    <w:name w:val="_ECV_SectionBullet"/>
    <w:basedOn w:val="Normal"/>
    <w:rsid w:val="00EB284B"/>
    <w:pPr>
      <w:widowControl w:val="0"/>
      <w:suppressLineNumbers/>
      <w:suppressAutoHyphens/>
      <w:autoSpaceDE w:val="0"/>
      <w:spacing w:line="100" w:lineRule="atLeast"/>
    </w:pPr>
    <w:rPr>
      <w:rFonts w:ascii="Arial" w:hAnsi="Arial" w:cs="Mangal"/>
      <w:color w:val="3F3A38"/>
      <w:spacing w:val="-6"/>
      <w:kern w:val="1"/>
      <w:sz w:val="18"/>
      <w:szCs w:val="24"/>
      <w:lang w:val="hr-HR" w:eastAsia="hi-IN" w:bidi="hi-IN"/>
    </w:rPr>
  </w:style>
  <w:style w:type="character" w:customStyle="1" w:styleId="ECVContactDetails">
    <w:name w:val="_ECV_ContactDetails"/>
    <w:rsid w:val="005F0E4A"/>
    <w:rPr>
      <w:rFonts w:ascii="Arial" w:hAnsi="Arial"/>
      <w:color w:val="3F3A38"/>
      <w:sz w:val="18"/>
      <w:szCs w:val="18"/>
      <w:shd w:val="clear" w:color="auto" w:fill="auto"/>
    </w:rPr>
  </w:style>
  <w:style w:type="paragraph" w:customStyle="1" w:styleId="ECVSubHeadingBullet">
    <w:name w:val="_ECV_SubHeadingBullet"/>
    <w:basedOn w:val="Normal"/>
    <w:rsid w:val="005F0E4A"/>
    <w:pPr>
      <w:widowControl w:val="0"/>
      <w:suppressLineNumbers/>
      <w:suppressAutoHyphens/>
      <w:spacing w:line="100" w:lineRule="atLeast"/>
      <w:ind w:right="283"/>
      <w:jc w:val="right"/>
    </w:pPr>
    <w:rPr>
      <w:rFonts w:ascii="Arial" w:hAnsi="Arial" w:cs="Mangal"/>
      <w:color w:val="0E4194"/>
      <w:spacing w:val="-6"/>
      <w:kern w:val="1"/>
      <w:sz w:val="18"/>
      <w:szCs w:val="24"/>
      <w:lang w:val="hr-HR" w:eastAsia="hi-IN" w:bidi="hi-IN"/>
    </w:rPr>
  </w:style>
  <w:style w:type="paragraph" w:customStyle="1" w:styleId="ECVText">
    <w:name w:val="_ECV_Text"/>
    <w:basedOn w:val="BodyText"/>
    <w:rsid w:val="004D2949"/>
    <w:pPr>
      <w:widowControl w:val="0"/>
      <w:suppressAutoHyphens/>
      <w:spacing w:after="0" w:line="100" w:lineRule="atLeast"/>
    </w:pPr>
    <w:rPr>
      <w:rFonts w:ascii="Arial" w:hAnsi="Arial" w:cs="Mangal"/>
      <w:color w:val="3F3A38"/>
      <w:spacing w:val="-6"/>
      <w:kern w:val="1"/>
      <w:sz w:val="16"/>
      <w:szCs w:val="24"/>
      <w:lang w:val="hr-HR" w:eastAsia="hi-IN" w:bidi="hi-IN"/>
    </w:rPr>
  </w:style>
  <w:style w:type="paragraph" w:styleId="ListParagraph">
    <w:name w:val="List Paragraph"/>
    <w:basedOn w:val="Normal"/>
    <w:uiPriority w:val="99"/>
    <w:unhideWhenUsed/>
    <w:rsid w:val="00777867"/>
    <w:pPr>
      <w:ind w:left="720"/>
      <w:contextualSpacing/>
    </w:pPr>
  </w:style>
  <w:style w:type="paragraph" w:customStyle="1" w:styleId="ECVSectionDetails">
    <w:name w:val="_ECV_SectionDetails"/>
    <w:basedOn w:val="Normal"/>
    <w:rsid w:val="000D538B"/>
    <w:pPr>
      <w:widowControl w:val="0"/>
      <w:suppressLineNumbers/>
      <w:suppressAutoHyphens/>
      <w:autoSpaceDE w:val="0"/>
      <w:spacing w:before="28" w:line="100" w:lineRule="atLeast"/>
    </w:pPr>
    <w:rPr>
      <w:rFonts w:ascii="Arial" w:hAnsi="Arial" w:cs="Mangal"/>
      <w:color w:val="3F3A38"/>
      <w:spacing w:val="-6"/>
      <w:kern w:val="1"/>
      <w:sz w:val="18"/>
      <w:szCs w:val="24"/>
      <w:lang w:val="hr-HR" w:eastAsia="hi-IN" w:bidi="hi-IN"/>
    </w:rPr>
  </w:style>
  <w:style w:type="character" w:styleId="Emphasis">
    <w:name w:val="Emphasis"/>
    <w:basedOn w:val="DefaultParagraphFont"/>
    <w:uiPriority w:val="20"/>
    <w:qFormat/>
    <w:rsid w:val="00B340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1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5706</Words>
  <Characters>32527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Europass</vt:lpstr>
    </vt:vector>
  </TitlesOfParts>
  <Company>CEDEFOP</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KORISNIK</cp:lastModifiedBy>
  <cp:revision>2</cp:revision>
  <cp:lastPrinted>2005-01-21T14:35:00Z</cp:lastPrinted>
  <dcterms:created xsi:type="dcterms:W3CDTF">2025-01-08T20:31:00Z</dcterms:created>
  <dcterms:modified xsi:type="dcterms:W3CDTF">2025-01-08T20:31:00Z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2057-12.2.0.13431</vt:lpwstr>
  </property>
  <property fmtid="{D5CDD505-2E9C-101B-9397-08002B2CF9AE}" pid="3" name="ICV">
    <vt:lpwstr>CAC292B772404E7A81254DA2CCEBCC97_13</vt:lpwstr>
  </property>
</Properties>
</file>